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7F9" w:rsidRPr="005841EB" w:rsidRDefault="005C37F9" w:rsidP="005C37F9">
      <w:pPr>
        <w:pStyle w:val="Heading11"/>
        <w:keepNext/>
        <w:keepLines/>
        <w:shd w:val="clear" w:color="auto" w:fill="auto"/>
        <w:spacing w:after="818"/>
        <w:rPr>
          <w:rFonts w:asciiTheme="minorBidi" w:hAnsiTheme="minorBidi" w:cstheme="minorBidi"/>
          <w:sz w:val="24"/>
          <w:szCs w:val="24"/>
          <w:rtl/>
        </w:rPr>
      </w:pPr>
      <w:bookmarkStart w:id="0" w:name="bookmark0"/>
      <w:r w:rsidRPr="005841EB">
        <w:rPr>
          <w:rFonts w:asciiTheme="minorBidi" w:hAnsiTheme="minorBidi" w:cstheme="minorBidi"/>
          <w:sz w:val="24"/>
          <w:szCs w:val="24"/>
          <w:rtl/>
        </w:rPr>
        <w:t>תקנון האתיקה המקצועית</w:t>
      </w:r>
      <w:r w:rsidRPr="005841EB">
        <w:rPr>
          <w:rFonts w:asciiTheme="minorBidi" w:hAnsiTheme="minorBidi" w:cstheme="minorBidi"/>
          <w:sz w:val="24"/>
          <w:szCs w:val="24"/>
          <w:rtl/>
        </w:rPr>
        <w:br/>
        <w:t>בתחום הארכיאולוגיה</w:t>
      </w:r>
      <w:bookmarkEnd w:id="0"/>
    </w:p>
    <w:p w:rsidR="005C37F9" w:rsidRPr="005841EB" w:rsidRDefault="005C37F9" w:rsidP="005C37F9">
      <w:pPr>
        <w:pStyle w:val="Heading21"/>
        <w:keepNext/>
        <w:keepLines/>
        <w:shd w:val="clear" w:color="auto" w:fill="auto"/>
        <w:spacing w:before="0" w:after="30" w:line="280" w:lineRule="exact"/>
        <w:ind w:left="320" w:hanging="320"/>
        <w:rPr>
          <w:rFonts w:asciiTheme="minorBidi" w:hAnsiTheme="minorBidi" w:cstheme="minorBidi"/>
          <w:sz w:val="24"/>
          <w:szCs w:val="24"/>
          <w:rtl/>
        </w:rPr>
      </w:pPr>
      <w:bookmarkStart w:id="1" w:name="bookmark1"/>
      <w:r w:rsidRPr="005841EB">
        <w:rPr>
          <w:rFonts w:asciiTheme="minorBidi" w:hAnsiTheme="minorBidi" w:cstheme="minorBidi"/>
          <w:sz w:val="24"/>
          <w:szCs w:val="24"/>
          <w:rtl/>
        </w:rPr>
        <w:t>תחום התקנון</w:t>
      </w:r>
      <w:bookmarkEnd w:id="1"/>
    </w:p>
    <w:p w:rsidR="005C37F9" w:rsidRPr="005841EB" w:rsidRDefault="005C37F9" w:rsidP="005C37F9">
      <w:pPr>
        <w:pStyle w:val="Bodytext21"/>
        <w:numPr>
          <w:ilvl w:val="0"/>
          <w:numId w:val="46"/>
        </w:numPr>
        <w:shd w:val="clear" w:color="auto" w:fill="auto"/>
        <w:tabs>
          <w:tab w:val="left" w:pos="292"/>
        </w:tabs>
        <w:spacing w:before="0"/>
        <w:ind w:left="320" w:hanging="320"/>
        <w:rPr>
          <w:rFonts w:asciiTheme="minorBidi" w:hAnsiTheme="minorBidi" w:cstheme="minorBidi"/>
          <w:sz w:val="24"/>
          <w:szCs w:val="24"/>
          <w:rtl/>
        </w:rPr>
      </w:pPr>
      <w:r w:rsidRPr="005841EB">
        <w:rPr>
          <w:rFonts w:asciiTheme="minorBidi" w:hAnsiTheme="minorBidi" w:cstheme="minorBidi"/>
          <w:sz w:val="24"/>
          <w:szCs w:val="24"/>
          <w:rtl/>
        </w:rPr>
        <w:t xml:space="preserve">תקנון האתיקה המקצועית שהתקבל במליאת אגודת הארכיאולוגים בתאריך </w:t>
      </w:r>
      <w:r w:rsidRPr="005841EB">
        <w:rPr>
          <w:rFonts w:asciiTheme="minorBidi" w:hAnsiTheme="minorBidi" w:cstheme="minorBidi"/>
          <w:sz w:val="24"/>
          <w:szCs w:val="24"/>
          <w:lang w:bidi="en-US"/>
        </w:rPr>
        <w:t>14</w:t>
      </w:r>
      <w:r w:rsidRPr="005841EB">
        <w:rPr>
          <w:rFonts w:asciiTheme="minorBidi" w:hAnsiTheme="minorBidi" w:cstheme="minorBidi"/>
          <w:sz w:val="24"/>
          <w:szCs w:val="24"/>
          <w:rtl/>
        </w:rPr>
        <w:t xml:space="preserve"> בדצמבר </w:t>
      </w:r>
      <w:r w:rsidRPr="005841EB">
        <w:rPr>
          <w:rFonts w:asciiTheme="minorBidi" w:hAnsiTheme="minorBidi" w:cstheme="minorBidi"/>
          <w:sz w:val="24"/>
          <w:szCs w:val="24"/>
          <w:lang w:bidi="en-US"/>
        </w:rPr>
        <w:t>1990</w:t>
      </w:r>
      <w:r w:rsidRPr="005841EB">
        <w:rPr>
          <w:rFonts w:asciiTheme="minorBidi" w:hAnsiTheme="minorBidi" w:cstheme="minorBidi"/>
          <w:sz w:val="24"/>
          <w:szCs w:val="24"/>
          <w:rtl/>
        </w:rPr>
        <w:t xml:space="preserve"> (להלן ״התקנון״), מחייב את כל חברי האגודה, כפי שהוגדר בחוק העמותות, ופתוח לכל ארכיאולוג המעוניין להשתמש בו לצרכיו.</w:t>
      </w:r>
    </w:p>
    <w:p w:rsidR="005C37F9" w:rsidRPr="005841EB" w:rsidRDefault="005C37F9" w:rsidP="005C37F9">
      <w:pPr>
        <w:pStyle w:val="Bodytext21"/>
        <w:numPr>
          <w:ilvl w:val="0"/>
          <w:numId w:val="46"/>
        </w:numPr>
        <w:shd w:val="clear" w:color="auto" w:fill="auto"/>
        <w:tabs>
          <w:tab w:val="left" w:pos="296"/>
        </w:tabs>
        <w:spacing w:before="0"/>
        <w:ind w:left="320" w:hanging="320"/>
        <w:rPr>
          <w:rFonts w:asciiTheme="minorBidi" w:hAnsiTheme="minorBidi" w:cstheme="minorBidi"/>
          <w:sz w:val="24"/>
          <w:szCs w:val="24"/>
          <w:rtl/>
        </w:rPr>
      </w:pPr>
      <w:r w:rsidRPr="005841EB">
        <w:rPr>
          <w:rFonts w:asciiTheme="minorBidi" w:hAnsiTheme="minorBidi" w:cstheme="minorBidi"/>
          <w:sz w:val="24"/>
          <w:szCs w:val="24"/>
          <w:rtl/>
        </w:rPr>
        <w:t>יש לשאוף לכך ש</w:t>
      </w:r>
      <w:r w:rsidR="00007646">
        <w:rPr>
          <w:rFonts w:asciiTheme="minorBidi" w:hAnsiTheme="minorBidi" w:cstheme="minorBidi"/>
          <w:sz w:val="24"/>
          <w:szCs w:val="24"/>
          <w:rtl/>
        </w:rPr>
        <w:t>כל המוסדות הארכיאולוגיים בישראל</w:t>
      </w:r>
      <w:r w:rsidRPr="005841EB">
        <w:rPr>
          <w:rFonts w:asciiTheme="minorBidi" w:hAnsiTheme="minorBidi" w:cstheme="minorBidi"/>
          <w:sz w:val="24"/>
          <w:szCs w:val="24"/>
          <w:rtl/>
        </w:rPr>
        <w:t xml:space="preserve"> יראו בתקנון זה בסיס להסדרת יחסיהם עם הארכיאולוגים המועסקים במסגרתם.</w:t>
      </w:r>
    </w:p>
    <w:p w:rsidR="005C37F9" w:rsidRPr="005841EB" w:rsidRDefault="005C37F9" w:rsidP="00007646">
      <w:pPr>
        <w:pStyle w:val="Bodytext21"/>
        <w:numPr>
          <w:ilvl w:val="0"/>
          <w:numId w:val="46"/>
        </w:numPr>
        <w:shd w:val="clear" w:color="auto" w:fill="auto"/>
        <w:tabs>
          <w:tab w:val="left" w:pos="296"/>
        </w:tabs>
        <w:spacing w:before="0"/>
        <w:ind w:left="320" w:hanging="320"/>
        <w:rPr>
          <w:rFonts w:asciiTheme="minorBidi" w:hAnsiTheme="minorBidi" w:cstheme="minorBidi"/>
          <w:sz w:val="24"/>
          <w:szCs w:val="24"/>
          <w:rtl/>
        </w:rPr>
      </w:pPr>
      <w:r w:rsidRPr="005841EB">
        <w:rPr>
          <w:rFonts w:asciiTheme="minorBidi" w:hAnsiTheme="minorBidi" w:cstheme="minorBidi"/>
          <w:sz w:val="24"/>
          <w:szCs w:val="24"/>
          <w:rtl/>
        </w:rPr>
        <w:t>במקרה של חילוקי דעות, או רצון מצד הצדדים לברר נקודות משמעותיות, תועבר המחלוקת אל גוף מיוחד שייבחר על־ידי הנהלת האגודה ברוב קולות וייקרא ״בית הדין האתי של האגודה״ (להלן ״בית הדין״). בית הדין יכלול שלושה פוסקים המועסקים כאר</w:t>
      </w:r>
      <w:r w:rsidR="00007646">
        <w:rPr>
          <w:rFonts w:asciiTheme="minorBidi" w:hAnsiTheme="minorBidi" w:cstheme="minorBidi" w:hint="cs"/>
          <w:sz w:val="24"/>
          <w:szCs w:val="24"/>
          <w:rtl/>
          <w:lang w:val="en-GB"/>
        </w:rPr>
        <w:t>כ</w:t>
      </w:r>
      <w:r w:rsidRPr="005841EB">
        <w:rPr>
          <w:rFonts w:asciiTheme="minorBidi" w:hAnsiTheme="minorBidi" w:cstheme="minorBidi"/>
          <w:sz w:val="24"/>
          <w:szCs w:val="24"/>
          <w:rtl/>
        </w:rPr>
        <w:t>אולוגים פעילים במוסד מוכר. פסיקתו של בית הדין תחייב את כל הארכיאולוגים שעניינם הובא בפניו.</w:t>
      </w:r>
    </w:p>
    <w:p w:rsidR="005C37F9" w:rsidRPr="005841EB" w:rsidRDefault="005C37F9" w:rsidP="00007646">
      <w:pPr>
        <w:pStyle w:val="Bodytext21"/>
        <w:numPr>
          <w:ilvl w:val="0"/>
          <w:numId w:val="46"/>
        </w:numPr>
        <w:shd w:val="clear" w:color="auto" w:fill="auto"/>
        <w:tabs>
          <w:tab w:val="left" w:pos="296"/>
        </w:tabs>
        <w:spacing w:before="0" w:line="270" w:lineRule="exact"/>
        <w:ind w:left="320" w:hanging="320"/>
        <w:rPr>
          <w:rFonts w:asciiTheme="minorBidi" w:hAnsiTheme="minorBidi" w:cstheme="minorBidi"/>
          <w:sz w:val="24"/>
          <w:szCs w:val="24"/>
          <w:rtl/>
        </w:rPr>
      </w:pPr>
      <w:r w:rsidRPr="005841EB">
        <w:rPr>
          <w:rFonts w:asciiTheme="minorBidi" w:hAnsiTheme="minorBidi" w:cstheme="minorBidi"/>
          <w:sz w:val="24"/>
          <w:szCs w:val="24"/>
          <w:rtl/>
        </w:rPr>
        <w:t xml:space="preserve">יש לראות בהכרעת בית הדין הכרעה המחייבת את חברי האגודה ו/או </w:t>
      </w:r>
      <w:r w:rsidR="00007646">
        <w:rPr>
          <w:rFonts w:asciiTheme="minorBidi" w:hAnsiTheme="minorBidi" w:cstheme="minorBidi" w:hint="cs"/>
          <w:sz w:val="24"/>
          <w:szCs w:val="24"/>
          <w:rtl/>
        </w:rPr>
        <w:t>כ</w:t>
      </w:r>
      <w:r w:rsidRPr="005841EB">
        <w:rPr>
          <w:rFonts w:asciiTheme="minorBidi" w:hAnsiTheme="minorBidi" w:cstheme="minorBidi"/>
          <w:sz w:val="24"/>
          <w:szCs w:val="24"/>
          <w:rtl/>
        </w:rPr>
        <w:t>ל הפונה לשרותיו.</w:t>
      </w:r>
    </w:p>
    <w:p w:rsidR="005C37F9" w:rsidRPr="005841EB" w:rsidRDefault="005C37F9" w:rsidP="005C37F9">
      <w:pPr>
        <w:pStyle w:val="Bodytext21"/>
        <w:numPr>
          <w:ilvl w:val="0"/>
          <w:numId w:val="46"/>
        </w:numPr>
        <w:shd w:val="clear" w:color="auto" w:fill="auto"/>
        <w:tabs>
          <w:tab w:val="left" w:pos="296"/>
        </w:tabs>
        <w:spacing w:before="0"/>
        <w:ind w:left="320" w:hanging="320"/>
        <w:rPr>
          <w:rFonts w:asciiTheme="minorBidi" w:hAnsiTheme="minorBidi" w:cstheme="minorBidi"/>
          <w:sz w:val="24"/>
          <w:szCs w:val="24"/>
          <w:rtl/>
        </w:rPr>
      </w:pPr>
      <w:r w:rsidRPr="005841EB">
        <w:rPr>
          <w:rFonts w:asciiTheme="minorBidi" w:hAnsiTheme="minorBidi" w:cstheme="minorBidi"/>
          <w:sz w:val="24"/>
          <w:szCs w:val="24"/>
          <w:rtl/>
        </w:rPr>
        <w:t>הכנסת שינויים בתקנון תתבצע על פי הסדר שלהלן:</w:t>
      </w:r>
    </w:p>
    <w:p w:rsidR="005C37F9" w:rsidRPr="005841EB" w:rsidRDefault="005C37F9" w:rsidP="005C37F9">
      <w:pPr>
        <w:pStyle w:val="Bodytext21"/>
        <w:numPr>
          <w:ilvl w:val="0"/>
          <w:numId w:val="47"/>
        </w:numPr>
        <w:shd w:val="clear" w:color="auto" w:fill="auto"/>
        <w:tabs>
          <w:tab w:val="left" w:pos="652"/>
        </w:tabs>
        <w:spacing w:before="0"/>
        <w:ind w:left="620" w:hanging="300"/>
        <w:rPr>
          <w:rFonts w:asciiTheme="minorBidi" w:hAnsiTheme="minorBidi" w:cstheme="minorBidi"/>
          <w:sz w:val="24"/>
          <w:szCs w:val="24"/>
          <w:rtl/>
        </w:rPr>
      </w:pPr>
      <w:r w:rsidRPr="005841EB">
        <w:rPr>
          <w:rFonts w:asciiTheme="minorBidi" w:hAnsiTheme="minorBidi" w:cstheme="minorBidi"/>
          <w:sz w:val="24"/>
          <w:szCs w:val="24"/>
          <w:rtl/>
        </w:rPr>
        <w:t>הצעת השינוי תועלה על־ידי כל חבר הרואה לנבון לעשות זאת ותובא בפני הנהלת האגודה לדיון ראשוני.</w:t>
      </w:r>
    </w:p>
    <w:p w:rsidR="005C37F9" w:rsidRPr="005841EB" w:rsidRDefault="005C37F9" w:rsidP="005C37F9">
      <w:pPr>
        <w:pStyle w:val="Bodytext21"/>
        <w:numPr>
          <w:ilvl w:val="0"/>
          <w:numId w:val="47"/>
        </w:numPr>
        <w:shd w:val="clear" w:color="auto" w:fill="auto"/>
        <w:tabs>
          <w:tab w:val="left" w:pos="652"/>
        </w:tabs>
        <w:spacing w:before="0"/>
        <w:ind w:left="620" w:hanging="300"/>
        <w:rPr>
          <w:rFonts w:asciiTheme="minorBidi" w:hAnsiTheme="minorBidi" w:cstheme="minorBidi"/>
          <w:sz w:val="24"/>
          <w:szCs w:val="24"/>
          <w:rtl/>
        </w:rPr>
      </w:pPr>
      <w:r w:rsidRPr="005841EB">
        <w:rPr>
          <w:rFonts w:asciiTheme="minorBidi" w:hAnsiTheme="minorBidi" w:cstheme="minorBidi"/>
          <w:sz w:val="24"/>
          <w:szCs w:val="24"/>
          <w:rtl/>
        </w:rPr>
        <w:t>הצעת השינוי תידון במליאת ההנהלה, ותאושר בהצבעת רוב של יותר מ־ס/</w:t>
      </w:r>
      <w:r w:rsidRPr="005841EB">
        <w:rPr>
          <w:rFonts w:asciiTheme="minorBidi" w:hAnsiTheme="minorBidi" w:cstheme="minorBidi"/>
          <w:sz w:val="24"/>
          <w:szCs w:val="24"/>
          <w:vertAlign w:val="superscript"/>
          <w:rtl/>
        </w:rPr>
        <w:t>ס</w:t>
      </w:r>
      <w:r w:rsidRPr="005841EB">
        <w:rPr>
          <w:rFonts w:asciiTheme="minorBidi" w:hAnsiTheme="minorBidi" w:cstheme="minorBidi"/>
          <w:sz w:val="24"/>
          <w:szCs w:val="24"/>
          <w:lang w:bidi="en-US"/>
        </w:rPr>
        <w:t>50</w:t>
      </w:r>
      <w:r w:rsidRPr="005841EB">
        <w:rPr>
          <w:rFonts w:asciiTheme="minorBidi" w:hAnsiTheme="minorBidi" w:cstheme="minorBidi"/>
          <w:sz w:val="24"/>
          <w:szCs w:val="24"/>
          <w:rtl/>
        </w:rPr>
        <w:t xml:space="preserve"> מחברי ההנהלה.</w:t>
      </w:r>
    </w:p>
    <w:p w:rsidR="005C37F9" w:rsidRPr="005841EB" w:rsidRDefault="005C37F9" w:rsidP="005C37F9">
      <w:pPr>
        <w:pStyle w:val="Bodytext21"/>
        <w:numPr>
          <w:ilvl w:val="0"/>
          <w:numId w:val="47"/>
        </w:numPr>
        <w:shd w:val="clear" w:color="auto" w:fill="auto"/>
        <w:tabs>
          <w:tab w:val="left" w:pos="652"/>
        </w:tabs>
        <w:spacing w:before="0" w:after="527"/>
        <w:ind w:left="620" w:hanging="300"/>
        <w:rPr>
          <w:rFonts w:asciiTheme="minorBidi" w:hAnsiTheme="minorBidi" w:cstheme="minorBidi"/>
          <w:sz w:val="24"/>
          <w:szCs w:val="24"/>
          <w:rtl/>
        </w:rPr>
      </w:pPr>
      <w:r w:rsidRPr="005841EB">
        <w:rPr>
          <w:rFonts w:asciiTheme="minorBidi" w:hAnsiTheme="minorBidi" w:cstheme="minorBidi"/>
          <w:sz w:val="24"/>
          <w:szCs w:val="24"/>
          <w:rtl/>
        </w:rPr>
        <w:t>לאחר אישורה על־ידי ההנהלה, תועלה הצעת השינוי בכנס האגודה הקרוב ותאושר בהצבעת חברי האגודה בולם. אישור ההצעה ייעשה רק לאחר קבלת רוב של יותר מ־ס/</w:t>
      </w:r>
      <w:r w:rsidRPr="005841EB">
        <w:rPr>
          <w:rFonts w:asciiTheme="minorBidi" w:hAnsiTheme="minorBidi" w:cstheme="minorBidi"/>
          <w:sz w:val="24"/>
          <w:szCs w:val="24"/>
          <w:vertAlign w:val="superscript"/>
          <w:rtl/>
        </w:rPr>
        <w:t>ס</w:t>
      </w:r>
      <w:r w:rsidRPr="005841EB">
        <w:rPr>
          <w:rFonts w:asciiTheme="minorBidi" w:hAnsiTheme="minorBidi" w:cstheme="minorBidi"/>
          <w:sz w:val="24"/>
          <w:szCs w:val="24"/>
          <w:lang w:bidi="en-US"/>
        </w:rPr>
        <w:t>50</w:t>
      </w:r>
      <w:r w:rsidRPr="005841EB">
        <w:rPr>
          <w:rFonts w:asciiTheme="minorBidi" w:hAnsiTheme="minorBidi" w:cstheme="minorBidi"/>
          <w:sz w:val="24"/>
          <w:szCs w:val="24"/>
          <w:rtl/>
        </w:rPr>
        <w:t xml:space="preserve"> מחברי האגודה הנוכחים בכנס.</w:t>
      </w:r>
    </w:p>
    <w:p w:rsidR="005C37F9" w:rsidRPr="005841EB" w:rsidRDefault="005C37F9" w:rsidP="005C37F9">
      <w:pPr>
        <w:pStyle w:val="Heading21"/>
        <w:keepNext/>
        <w:keepLines/>
        <w:shd w:val="clear" w:color="auto" w:fill="auto"/>
        <w:spacing w:before="0" w:after="73" w:line="280" w:lineRule="exact"/>
        <w:ind w:left="320" w:hanging="320"/>
        <w:rPr>
          <w:rFonts w:asciiTheme="minorBidi" w:hAnsiTheme="minorBidi" w:cstheme="minorBidi"/>
          <w:sz w:val="24"/>
          <w:szCs w:val="24"/>
          <w:rtl/>
        </w:rPr>
      </w:pPr>
      <w:bookmarkStart w:id="2" w:name="bookmark2"/>
      <w:r w:rsidRPr="005841EB">
        <w:rPr>
          <w:rFonts w:asciiTheme="minorBidi" w:hAnsiTheme="minorBidi" w:cstheme="minorBidi"/>
          <w:sz w:val="24"/>
          <w:szCs w:val="24"/>
          <w:rtl/>
        </w:rPr>
        <w:t>שמירה על מוסר מיקצועי</w:t>
      </w:r>
      <w:bookmarkEnd w:id="2"/>
    </w:p>
    <w:p w:rsidR="005C37F9" w:rsidRPr="005841EB" w:rsidRDefault="005C37F9" w:rsidP="005C37F9">
      <w:pPr>
        <w:pStyle w:val="Bodytext21"/>
        <w:numPr>
          <w:ilvl w:val="0"/>
          <w:numId w:val="46"/>
        </w:numPr>
        <w:shd w:val="clear" w:color="auto" w:fill="auto"/>
        <w:tabs>
          <w:tab w:val="left" w:pos="293"/>
        </w:tabs>
        <w:spacing w:before="0" w:after="47" w:line="210" w:lineRule="exact"/>
        <w:ind w:left="320" w:hanging="320"/>
        <w:rPr>
          <w:rFonts w:asciiTheme="minorBidi" w:hAnsiTheme="minorBidi" w:cstheme="minorBidi"/>
          <w:sz w:val="24"/>
          <w:szCs w:val="24"/>
          <w:rtl/>
        </w:rPr>
      </w:pPr>
      <w:r w:rsidRPr="005841EB">
        <w:rPr>
          <w:rFonts w:asciiTheme="minorBidi" w:hAnsiTheme="minorBidi" w:cstheme="minorBidi"/>
          <w:sz w:val="24"/>
          <w:szCs w:val="24"/>
          <w:rtl/>
        </w:rPr>
        <w:t>חבר האגודה לא יסחור בכל ממצא ארכיאולוגי.</w:t>
      </w:r>
    </w:p>
    <w:p w:rsidR="005C37F9" w:rsidRPr="005841EB" w:rsidRDefault="005C37F9" w:rsidP="005C37F9">
      <w:pPr>
        <w:pStyle w:val="Bodytext21"/>
        <w:numPr>
          <w:ilvl w:val="0"/>
          <w:numId w:val="46"/>
        </w:numPr>
        <w:shd w:val="clear" w:color="auto" w:fill="auto"/>
        <w:tabs>
          <w:tab w:val="left" w:pos="299"/>
        </w:tabs>
        <w:spacing w:before="0" w:line="267" w:lineRule="exact"/>
        <w:ind w:left="320" w:hanging="320"/>
        <w:rPr>
          <w:rFonts w:asciiTheme="minorBidi" w:hAnsiTheme="minorBidi" w:cstheme="minorBidi"/>
          <w:sz w:val="24"/>
          <w:szCs w:val="24"/>
          <w:rtl/>
        </w:rPr>
      </w:pPr>
      <w:r w:rsidRPr="005841EB">
        <w:rPr>
          <w:rFonts w:asciiTheme="minorBidi" w:hAnsiTheme="minorBidi" w:cstheme="minorBidi"/>
          <w:sz w:val="24"/>
          <w:szCs w:val="24"/>
          <w:rtl/>
        </w:rPr>
        <w:t>חבר אגודה לא יפרסם או יספק חוות־דעת מקצועית בכל הנוגע לחומר שמוצאו בלתי ידוע, או שקיים חשד סביר שמקורו בחפירות שוד, להוציא חומר שנרכש או הוחרם על־ידי הגוף המוסמך לכך מטעם המדינה, דהיינו רשות העתיקות.</w:t>
      </w:r>
    </w:p>
    <w:p w:rsidR="005C37F9" w:rsidRPr="005841EB" w:rsidRDefault="005C37F9" w:rsidP="005C37F9">
      <w:pPr>
        <w:pStyle w:val="Bodytext21"/>
        <w:numPr>
          <w:ilvl w:val="0"/>
          <w:numId w:val="46"/>
        </w:numPr>
        <w:shd w:val="clear" w:color="auto" w:fill="auto"/>
        <w:tabs>
          <w:tab w:val="left" w:pos="299"/>
        </w:tabs>
        <w:spacing w:before="0" w:line="270" w:lineRule="exact"/>
        <w:ind w:left="320" w:hanging="320"/>
        <w:rPr>
          <w:rFonts w:asciiTheme="minorBidi" w:hAnsiTheme="minorBidi" w:cstheme="minorBidi"/>
          <w:sz w:val="24"/>
          <w:szCs w:val="24"/>
          <w:rtl/>
        </w:rPr>
      </w:pPr>
      <w:r w:rsidRPr="005841EB">
        <w:rPr>
          <w:rFonts w:asciiTheme="minorBidi" w:hAnsiTheme="minorBidi" w:cstheme="minorBidi"/>
          <w:sz w:val="24"/>
          <w:szCs w:val="24"/>
          <w:rtl/>
        </w:rPr>
        <w:t>חברי האגודה נקראים לדווח על כל מידע הנוגע לחפירות שוד, ושהגיע לרשותם, לרשויות המוסמכות.</w:t>
      </w:r>
    </w:p>
    <w:p w:rsidR="005C37F9" w:rsidRPr="005841EB" w:rsidRDefault="005C37F9" w:rsidP="00007646">
      <w:pPr>
        <w:pStyle w:val="Heading21"/>
        <w:keepNext/>
        <w:keepLines/>
        <w:shd w:val="clear" w:color="auto" w:fill="auto"/>
        <w:spacing w:before="0" w:after="0" w:line="280" w:lineRule="exact"/>
        <w:ind w:left="320" w:hanging="320"/>
        <w:jc w:val="left"/>
        <w:rPr>
          <w:rFonts w:asciiTheme="minorBidi" w:hAnsiTheme="minorBidi" w:cstheme="minorBidi"/>
          <w:sz w:val="24"/>
          <w:szCs w:val="24"/>
          <w:rtl/>
        </w:rPr>
      </w:pPr>
      <w:bookmarkStart w:id="3" w:name="bookmark3"/>
      <w:r w:rsidRPr="005841EB">
        <w:rPr>
          <w:rFonts w:asciiTheme="minorBidi" w:hAnsiTheme="minorBidi" w:cstheme="minorBidi"/>
          <w:sz w:val="24"/>
          <w:szCs w:val="24"/>
          <w:rtl/>
        </w:rPr>
        <w:t>זכויות וחובות בטי</w:t>
      </w:r>
      <w:r w:rsidR="00007646">
        <w:rPr>
          <w:rFonts w:asciiTheme="minorBidi" w:hAnsiTheme="minorBidi" w:cstheme="minorBidi" w:hint="cs"/>
          <w:sz w:val="24"/>
          <w:szCs w:val="24"/>
          <w:rtl/>
        </w:rPr>
        <w:t>פ</w:t>
      </w:r>
      <w:r w:rsidRPr="005841EB">
        <w:rPr>
          <w:rFonts w:asciiTheme="minorBidi" w:hAnsiTheme="minorBidi" w:cstheme="minorBidi"/>
          <w:sz w:val="24"/>
          <w:szCs w:val="24"/>
          <w:rtl/>
        </w:rPr>
        <w:t>ול בחומר מדעי</w:t>
      </w:r>
      <w:bookmarkEnd w:id="3"/>
    </w:p>
    <w:p w:rsidR="005C37F9" w:rsidRPr="005841EB" w:rsidRDefault="005C37F9" w:rsidP="005C37F9">
      <w:pPr>
        <w:pStyle w:val="Bodytext21"/>
        <w:numPr>
          <w:ilvl w:val="0"/>
          <w:numId w:val="46"/>
        </w:numPr>
        <w:shd w:val="clear" w:color="auto" w:fill="auto"/>
        <w:tabs>
          <w:tab w:val="left" w:pos="292"/>
        </w:tabs>
        <w:spacing w:before="0" w:after="60"/>
        <w:ind w:left="320" w:hanging="320"/>
        <w:jc w:val="left"/>
        <w:rPr>
          <w:rFonts w:asciiTheme="minorBidi" w:hAnsiTheme="minorBidi" w:cstheme="minorBidi"/>
          <w:sz w:val="24"/>
          <w:szCs w:val="24"/>
          <w:rtl/>
        </w:rPr>
      </w:pPr>
      <w:r w:rsidRPr="005841EB">
        <w:rPr>
          <w:rFonts w:asciiTheme="minorBidi" w:hAnsiTheme="minorBidi" w:cstheme="minorBidi"/>
          <w:sz w:val="24"/>
          <w:szCs w:val="24"/>
          <w:rtl/>
        </w:rPr>
        <w:t>חברי האגודה נקראים להקפיד הקפדת יתר באשר לאחריותם האישית לפרסום ממצאי חפירותיהם בתחום המוגדר בתקנות רשות העתיקות.</w:t>
      </w:r>
    </w:p>
    <w:p w:rsidR="005C37F9" w:rsidRPr="005841EB" w:rsidRDefault="005C37F9" w:rsidP="005C37F9">
      <w:pPr>
        <w:pStyle w:val="Bodytext21"/>
        <w:numPr>
          <w:ilvl w:val="0"/>
          <w:numId w:val="46"/>
        </w:numPr>
        <w:shd w:val="clear" w:color="auto" w:fill="auto"/>
        <w:tabs>
          <w:tab w:val="left" w:pos="359"/>
        </w:tabs>
        <w:spacing w:before="0"/>
        <w:ind w:left="320" w:hanging="320"/>
        <w:rPr>
          <w:rFonts w:asciiTheme="minorBidi" w:hAnsiTheme="minorBidi" w:cstheme="minorBidi"/>
          <w:sz w:val="24"/>
          <w:szCs w:val="24"/>
          <w:rtl/>
        </w:rPr>
      </w:pPr>
      <w:r w:rsidRPr="005841EB">
        <w:rPr>
          <w:rFonts w:asciiTheme="minorBidi" w:hAnsiTheme="minorBidi" w:cstheme="minorBidi"/>
          <w:sz w:val="24"/>
          <w:szCs w:val="24"/>
          <w:rtl/>
        </w:rPr>
        <w:t>כפרסום מדעי מלא של חפירות יוגדר כל מאמר הכולל את מלוא הנתונים המפורטים להלן, ומפורסם במסגרת כרך או קובץ שתפוצתו מאפשרת נגישות מלאה מצד כל אדם או גוף המעוניין בכך, כמפורט להלן:</w:t>
      </w:r>
    </w:p>
    <w:p w:rsidR="005C37F9" w:rsidRPr="005841EB" w:rsidRDefault="005C37F9" w:rsidP="00815E8C">
      <w:pPr>
        <w:pStyle w:val="Bodytext21"/>
        <w:numPr>
          <w:ilvl w:val="0"/>
          <w:numId w:val="48"/>
        </w:numPr>
        <w:shd w:val="clear" w:color="auto" w:fill="auto"/>
        <w:tabs>
          <w:tab w:val="left" w:pos="619"/>
        </w:tabs>
        <w:spacing w:before="0" w:line="210" w:lineRule="exact"/>
        <w:ind w:left="320" w:firstLine="0"/>
        <w:rPr>
          <w:rFonts w:asciiTheme="minorBidi" w:hAnsiTheme="minorBidi" w:cstheme="minorBidi"/>
          <w:sz w:val="24"/>
          <w:szCs w:val="24"/>
          <w:rtl/>
        </w:rPr>
      </w:pPr>
      <w:r w:rsidRPr="005841EB">
        <w:rPr>
          <w:rFonts w:asciiTheme="minorBidi" w:hAnsiTheme="minorBidi" w:cstheme="minorBidi"/>
          <w:sz w:val="24"/>
          <w:szCs w:val="24"/>
          <w:rtl/>
        </w:rPr>
        <w:t>מאמר או קובץ בכת</w:t>
      </w:r>
      <w:r w:rsidR="00815E8C">
        <w:rPr>
          <w:rFonts w:asciiTheme="minorBidi" w:hAnsiTheme="minorBidi" w:cstheme="minorBidi" w:hint="cs"/>
          <w:sz w:val="24"/>
          <w:szCs w:val="24"/>
          <w:rtl/>
        </w:rPr>
        <w:t>ב</w:t>
      </w:r>
      <w:r w:rsidRPr="005841EB">
        <w:rPr>
          <w:rFonts w:asciiTheme="minorBidi" w:hAnsiTheme="minorBidi" w:cstheme="minorBidi"/>
          <w:sz w:val="24"/>
          <w:szCs w:val="24"/>
          <w:rtl/>
        </w:rPr>
        <w:t>־עת מדעי מוכר.</w:t>
      </w:r>
    </w:p>
    <w:p w:rsidR="005C37F9" w:rsidRPr="005841EB" w:rsidRDefault="005C37F9" w:rsidP="005C37F9">
      <w:pPr>
        <w:pStyle w:val="Bodytext21"/>
        <w:numPr>
          <w:ilvl w:val="0"/>
          <w:numId w:val="48"/>
        </w:numPr>
        <w:shd w:val="clear" w:color="auto" w:fill="auto"/>
        <w:tabs>
          <w:tab w:val="left" w:pos="619"/>
        </w:tabs>
        <w:spacing w:before="0" w:after="65" w:line="270" w:lineRule="exact"/>
        <w:ind w:left="620" w:hanging="300"/>
        <w:jc w:val="left"/>
        <w:rPr>
          <w:rFonts w:asciiTheme="minorBidi" w:hAnsiTheme="minorBidi" w:cstheme="minorBidi"/>
          <w:sz w:val="24"/>
          <w:szCs w:val="24"/>
          <w:rtl/>
        </w:rPr>
      </w:pPr>
      <w:r w:rsidRPr="005841EB">
        <w:rPr>
          <w:rFonts w:asciiTheme="minorBidi" w:hAnsiTheme="minorBidi" w:cstheme="minorBidi"/>
          <w:sz w:val="24"/>
          <w:szCs w:val="24"/>
          <w:rtl/>
        </w:rPr>
        <w:t>כרך או קובץ המגיע לבל הספריות ומוסדות המחקר המעוניינים בכך בארץ או בעולם.</w:t>
      </w:r>
    </w:p>
    <w:p w:rsidR="005C37F9" w:rsidRPr="005841EB" w:rsidRDefault="00815E8C" w:rsidP="00815E8C">
      <w:pPr>
        <w:pStyle w:val="Bodytext21"/>
        <w:shd w:val="clear" w:color="auto" w:fill="auto"/>
        <w:spacing w:before="0" w:after="60"/>
        <w:ind w:left="320" w:firstLine="0"/>
        <w:rPr>
          <w:rFonts w:asciiTheme="minorBidi" w:hAnsiTheme="minorBidi" w:cstheme="minorBidi"/>
          <w:sz w:val="24"/>
          <w:szCs w:val="24"/>
          <w:rtl/>
        </w:rPr>
      </w:pPr>
      <w:r>
        <w:rPr>
          <w:rFonts w:asciiTheme="minorBidi" w:hAnsiTheme="minorBidi" w:cstheme="minorBidi" w:hint="cs"/>
          <w:sz w:val="24"/>
          <w:szCs w:val="24"/>
          <w:rtl/>
        </w:rPr>
        <w:t>כ</w:t>
      </w:r>
      <w:r w:rsidR="005C37F9" w:rsidRPr="005841EB">
        <w:rPr>
          <w:rFonts w:asciiTheme="minorBidi" w:hAnsiTheme="minorBidi" w:cstheme="minorBidi"/>
          <w:sz w:val="24"/>
          <w:szCs w:val="24"/>
          <w:rtl/>
        </w:rPr>
        <w:t xml:space="preserve">סופי יוגדר רק פרסום המכיל דו״ח מלא על תהליך החפירה, הסטרטיגרפיה, הארכיטקטורה והממצא החומרי של האתר, בצרוף תכניות, שרטוטים או תצלומים של החומר המתואר ובכלל זה המכלול הקרמי, הליתי, הפאוניסטי הבוטני, האנתרופולוגי או </w:t>
      </w:r>
      <w:r>
        <w:rPr>
          <w:rFonts w:asciiTheme="minorBidi" w:hAnsiTheme="minorBidi" w:cstheme="minorBidi" w:hint="cs"/>
          <w:sz w:val="24"/>
          <w:szCs w:val="24"/>
          <w:rtl/>
        </w:rPr>
        <w:t>כ</w:t>
      </w:r>
      <w:r w:rsidR="005C37F9" w:rsidRPr="005841EB">
        <w:rPr>
          <w:rFonts w:asciiTheme="minorBidi" w:hAnsiTheme="minorBidi" w:cstheme="minorBidi"/>
          <w:sz w:val="24"/>
          <w:szCs w:val="24"/>
          <w:rtl/>
        </w:rPr>
        <w:t>ל ממצא אחר שהתגלה בחפירה.</w:t>
      </w:r>
    </w:p>
    <w:p w:rsidR="005C37F9" w:rsidRPr="005841EB" w:rsidRDefault="005C37F9" w:rsidP="005C37F9">
      <w:pPr>
        <w:pStyle w:val="Bodytext21"/>
        <w:numPr>
          <w:ilvl w:val="0"/>
          <w:numId w:val="46"/>
        </w:numPr>
        <w:shd w:val="clear" w:color="auto" w:fill="auto"/>
        <w:tabs>
          <w:tab w:val="left" w:pos="359"/>
        </w:tabs>
        <w:spacing w:before="0" w:after="62"/>
        <w:ind w:left="320" w:hanging="320"/>
        <w:rPr>
          <w:rFonts w:asciiTheme="minorBidi" w:hAnsiTheme="minorBidi" w:cstheme="minorBidi"/>
          <w:sz w:val="24"/>
          <w:szCs w:val="24"/>
          <w:rtl/>
        </w:rPr>
      </w:pPr>
      <w:r w:rsidRPr="005841EB">
        <w:rPr>
          <w:rFonts w:asciiTheme="minorBidi" w:hAnsiTheme="minorBidi" w:cstheme="minorBidi"/>
          <w:sz w:val="24"/>
          <w:szCs w:val="24"/>
          <w:rtl/>
        </w:rPr>
        <w:t xml:space="preserve">לפני פרסום הדו״ח הסופי נקראים חברי האגודה לספק דו״חות ראשוניים, המכילים את תמצית המידע המפורט לעיל בסעיף </w:t>
      </w:r>
      <w:r w:rsidRPr="005841EB">
        <w:rPr>
          <w:rFonts w:asciiTheme="minorBidi" w:hAnsiTheme="minorBidi" w:cstheme="minorBidi"/>
          <w:sz w:val="24"/>
          <w:szCs w:val="24"/>
          <w:lang w:bidi="en-US"/>
        </w:rPr>
        <w:t>10</w:t>
      </w:r>
      <w:r w:rsidRPr="005841EB">
        <w:rPr>
          <w:rFonts w:asciiTheme="minorBidi" w:hAnsiTheme="minorBidi" w:cstheme="minorBidi"/>
          <w:sz w:val="24"/>
          <w:szCs w:val="24"/>
          <w:rtl/>
        </w:rPr>
        <w:t>, על מנת להביא בפני קהילית הארכיאולוגים מידע כללי שישמש במשך פרק הזמן הנדרש עד להכנת הדו״ח הסופי.</w:t>
      </w:r>
    </w:p>
    <w:p w:rsidR="005C37F9" w:rsidRPr="005841EB" w:rsidRDefault="005C37F9" w:rsidP="005C37F9">
      <w:pPr>
        <w:pStyle w:val="Bodytext21"/>
        <w:numPr>
          <w:ilvl w:val="0"/>
          <w:numId w:val="46"/>
        </w:numPr>
        <w:shd w:val="clear" w:color="auto" w:fill="auto"/>
        <w:tabs>
          <w:tab w:val="left" w:pos="359"/>
        </w:tabs>
        <w:spacing w:before="0" w:after="55" w:line="261" w:lineRule="exact"/>
        <w:ind w:left="320" w:hanging="320"/>
        <w:jc w:val="left"/>
        <w:rPr>
          <w:rFonts w:asciiTheme="minorBidi" w:hAnsiTheme="minorBidi" w:cstheme="minorBidi"/>
          <w:sz w:val="24"/>
          <w:szCs w:val="24"/>
          <w:rtl/>
        </w:rPr>
      </w:pPr>
      <w:r w:rsidRPr="005841EB">
        <w:rPr>
          <w:rFonts w:asciiTheme="minorBidi" w:hAnsiTheme="minorBidi" w:cstheme="minorBidi"/>
          <w:sz w:val="24"/>
          <w:szCs w:val="24"/>
          <w:rtl/>
        </w:rPr>
        <w:t xml:space="preserve">אחריות פירסום החומר בידי מקבל רשיון החפירה, לו זכות ראשונית על הבאת הנתונים המפורטים בסעיפים </w:t>
      </w:r>
      <w:r w:rsidRPr="005841EB">
        <w:rPr>
          <w:rFonts w:asciiTheme="minorBidi" w:hAnsiTheme="minorBidi" w:cstheme="minorBidi"/>
          <w:sz w:val="24"/>
          <w:szCs w:val="24"/>
          <w:lang w:bidi="en-US"/>
        </w:rPr>
        <w:t>10</w:t>
      </w:r>
      <w:r w:rsidRPr="005841EB">
        <w:rPr>
          <w:rFonts w:asciiTheme="minorBidi" w:hAnsiTheme="minorBidi" w:cstheme="minorBidi"/>
          <w:sz w:val="24"/>
          <w:szCs w:val="24"/>
          <w:rtl/>
        </w:rPr>
        <w:t xml:space="preserve"> ו־</w:t>
      </w:r>
      <w:r w:rsidRPr="005841EB">
        <w:rPr>
          <w:rFonts w:asciiTheme="minorBidi" w:hAnsiTheme="minorBidi" w:cstheme="minorBidi"/>
          <w:sz w:val="24"/>
          <w:szCs w:val="24"/>
          <w:lang w:bidi="en-US"/>
        </w:rPr>
        <w:t>11</w:t>
      </w:r>
      <w:r w:rsidRPr="005841EB">
        <w:rPr>
          <w:rFonts w:asciiTheme="minorBidi" w:hAnsiTheme="minorBidi" w:cstheme="minorBidi"/>
          <w:sz w:val="24"/>
          <w:szCs w:val="24"/>
          <w:rtl/>
        </w:rPr>
        <w:t xml:space="preserve"> לידיעת קהילית הארכיאולוגים והציבור הרחב.</w:t>
      </w:r>
    </w:p>
    <w:p w:rsidR="005C37F9" w:rsidRPr="005841EB" w:rsidRDefault="005C37F9" w:rsidP="00815E8C">
      <w:pPr>
        <w:pStyle w:val="Bodytext21"/>
        <w:numPr>
          <w:ilvl w:val="0"/>
          <w:numId w:val="46"/>
        </w:numPr>
        <w:shd w:val="clear" w:color="auto" w:fill="auto"/>
        <w:tabs>
          <w:tab w:val="left" w:pos="359"/>
        </w:tabs>
        <w:spacing w:before="0" w:after="60" w:line="267" w:lineRule="exact"/>
        <w:ind w:left="320" w:hanging="320"/>
        <w:rPr>
          <w:rFonts w:asciiTheme="minorBidi" w:hAnsiTheme="minorBidi" w:cstheme="minorBidi"/>
          <w:sz w:val="24"/>
          <w:szCs w:val="24"/>
          <w:rtl/>
        </w:rPr>
      </w:pPr>
      <w:r w:rsidRPr="005841EB">
        <w:rPr>
          <w:rFonts w:asciiTheme="minorBidi" w:hAnsiTheme="minorBidi" w:cstheme="minorBidi"/>
          <w:sz w:val="24"/>
          <w:szCs w:val="24"/>
          <w:rtl/>
        </w:rPr>
        <w:lastRenderedPageBreak/>
        <w:t>אחריותו של הארכיאולוג אי</w:t>
      </w:r>
      <w:r w:rsidR="00815E8C">
        <w:rPr>
          <w:rFonts w:asciiTheme="minorBidi" w:hAnsiTheme="minorBidi" w:cstheme="minorBidi" w:hint="cs"/>
          <w:sz w:val="24"/>
          <w:szCs w:val="24"/>
          <w:rtl/>
        </w:rPr>
        <w:t>נ</w:t>
      </w:r>
      <w:r w:rsidRPr="005841EB">
        <w:rPr>
          <w:rFonts w:asciiTheme="minorBidi" w:hAnsiTheme="minorBidi" w:cstheme="minorBidi"/>
          <w:sz w:val="24"/>
          <w:szCs w:val="24"/>
          <w:rtl/>
        </w:rPr>
        <w:t>ה מקצועית בלבד. הארכיאולוג אחראי לשימור אוצרות התרבות שבטיפולו. ל</w:t>
      </w:r>
      <w:r w:rsidR="00815E8C">
        <w:rPr>
          <w:rFonts w:asciiTheme="minorBidi" w:hAnsiTheme="minorBidi" w:cstheme="minorBidi" w:hint="cs"/>
          <w:sz w:val="24"/>
          <w:szCs w:val="24"/>
          <w:rtl/>
        </w:rPr>
        <w:t>נג</w:t>
      </w:r>
      <w:r w:rsidRPr="005841EB">
        <w:rPr>
          <w:rFonts w:asciiTheme="minorBidi" w:hAnsiTheme="minorBidi" w:cstheme="minorBidi"/>
          <w:sz w:val="24"/>
          <w:szCs w:val="24"/>
          <w:rtl/>
        </w:rPr>
        <w:t>ד עיניו חייב לעמוד שימור האתר, שחזורו באם הדבר אפשרי והעברתו לידי הרשויות המוסמכות להמשך הטיפול בו. על הארכיאולוג להקפיד על הקצאת שטחי חפירה באתר למחקר הדורות הבאים, להוציא מקרים שבהם עומד האתר להעלם עקב פעולות פיתוח, או שהוא נמצא בתהליך שוד המסכן את קיומו.</w:t>
      </w:r>
    </w:p>
    <w:p w:rsidR="005C37F9" w:rsidRPr="005841EB" w:rsidRDefault="005C37F9" w:rsidP="00815E8C">
      <w:pPr>
        <w:pStyle w:val="Bodytext21"/>
        <w:numPr>
          <w:ilvl w:val="0"/>
          <w:numId w:val="46"/>
        </w:numPr>
        <w:shd w:val="clear" w:color="auto" w:fill="auto"/>
        <w:tabs>
          <w:tab w:val="left" w:pos="359"/>
        </w:tabs>
        <w:spacing w:before="0" w:after="62" w:line="267" w:lineRule="exact"/>
        <w:ind w:left="320" w:hanging="320"/>
        <w:rPr>
          <w:rFonts w:asciiTheme="minorBidi" w:hAnsiTheme="minorBidi" w:cstheme="minorBidi"/>
          <w:sz w:val="24"/>
          <w:szCs w:val="24"/>
          <w:rtl/>
        </w:rPr>
      </w:pPr>
      <w:r w:rsidRPr="005841EB">
        <w:rPr>
          <w:rFonts w:asciiTheme="minorBidi" w:hAnsiTheme="minorBidi" w:cstheme="minorBidi"/>
          <w:sz w:val="24"/>
          <w:szCs w:val="24"/>
          <w:rtl/>
        </w:rPr>
        <w:t>עיבוד החומר לשם פירסום יבוצע תוך תשלום ש</w:t>
      </w:r>
      <w:r w:rsidR="00815E8C">
        <w:rPr>
          <w:rFonts w:asciiTheme="minorBidi" w:hAnsiTheme="minorBidi" w:cstheme="minorBidi" w:hint="cs"/>
          <w:sz w:val="24"/>
          <w:szCs w:val="24"/>
          <w:rtl/>
        </w:rPr>
        <w:t>כ</w:t>
      </w:r>
      <w:r w:rsidRPr="005841EB">
        <w:rPr>
          <w:rFonts w:asciiTheme="minorBidi" w:hAnsiTheme="minorBidi" w:cstheme="minorBidi"/>
          <w:sz w:val="24"/>
          <w:szCs w:val="24"/>
          <w:rtl/>
        </w:rPr>
        <w:t>ר לבא כוחו של בעל רשיון החפירה. על בעל רשיון החפירה להבטיח אמצעי מימון לעיבוד החומר. זאת להוציא מצב של התקשרות בין בעל רשיון החפירה עם חוקר עצמאי אחר, כדוגמת חוקר מתמחה העוסק בתחום מחקר עצמאי, שבעל הרשיון נזקק לשרותיו לשם קבלת מידע מתחום התמחותו. במקרה זה תתבצע ההתקשרות על בסיס עבודה בשכר או במימון עצמי של החוקר המתמחה, בהתאם לסיכום שיושג בין שני הצדדים.</w:t>
      </w:r>
    </w:p>
    <w:p w:rsidR="005C37F9" w:rsidRPr="005841EB" w:rsidRDefault="005C37F9" w:rsidP="00815E8C">
      <w:pPr>
        <w:pStyle w:val="Bodytext21"/>
        <w:numPr>
          <w:ilvl w:val="0"/>
          <w:numId w:val="46"/>
        </w:numPr>
        <w:shd w:val="clear" w:color="auto" w:fill="auto"/>
        <w:tabs>
          <w:tab w:val="left" w:pos="359"/>
        </w:tabs>
        <w:spacing w:before="0"/>
        <w:ind w:left="320" w:hanging="320"/>
        <w:rPr>
          <w:rFonts w:asciiTheme="minorBidi" w:hAnsiTheme="minorBidi" w:cstheme="minorBidi"/>
          <w:sz w:val="24"/>
          <w:szCs w:val="24"/>
          <w:rtl/>
        </w:rPr>
      </w:pPr>
      <w:r w:rsidRPr="005841EB">
        <w:rPr>
          <w:rFonts w:asciiTheme="minorBidi" w:hAnsiTheme="minorBidi" w:cstheme="minorBidi"/>
          <w:sz w:val="24"/>
          <w:szCs w:val="24"/>
          <w:rtl/>
        </w:rPr>
        <w:t>במידה ולא נכתב חוזה ובעל רשיון החפירה ויתר על זכויות הפרסום, זכותו של בא כוחו של בעל רשיון החפירה לעבד ולפרסם את מסקנותיו מעיבוד ממצאי החפירה. במקרה זה יחולו על מעבד החומר הכללים המפורטים בסעי</w:t>
      </w:r>
      <w:r w:rsidR="00815E8C">
        <w:rPr>
          <w:rFonts w:asciiTheme="minorBidi" w:hAnsiTheme="minorBidi" w:cstheme="minorBidi" w:hint="cs"/>
          <w:sz w:val="24"/>
          <w:szCs w:val="24"/>
          <w:rtl/>
        </w:rPr>
        <w:t>ף</w:t>
      </w:r>
      <w:r w:rsidRPr="005841EB">
        <w:rPr>
          <w:rFonts w:asciiTheme="minorBidi" w:hAnsiTheme="minorBidi" w:cstheme="minorBidi"/>
          <w:sz w:val="24"/>
          <w:szCs w:val="24"/>
          <w:rtl/>
        </w:rPr>
        <w:t xml:space="preserve"> </w:t>
      </w:r>
      <w:r w:rsidRPr="005841EB">
        <w:rPr>
          <w:rFonts w:asciiTheme="minorBidi" w:hAnsiTheme="minorBidi" w:cstheme="minorBidi"/>
          <w:sz w:val="24"/>
          <w:szCs w:val="24"/>
          <w:lang w:bidi="en-US"/>
        </w:rPr>
        <w:t>14</w:t>
      </w:r>
      <w:r w:rsidRPr="005841EB">
        <w:rPr>
          <w:rFonts w:asciiTheme="minorBidi" w:hAnsiTheme="minorBidi" w:cstheme="minorBidi"/>
          <w:sz w:val="24"/>
          <w:szCs w:val="24"/>
          <w:rtl/>
        </w:rPr>
        <w:t>, ומתייחסים להתקשרות עם חוקר מתמחה.</w:t>
      </w:r>
    </w:p>
    <w:p w:rsidR="005C37F9" w:rsidRPr="005841EB" w:rsidRDefault="005C37F9" w:rsidP="005C37F9">
      <w:pPr>
        <w:pStyle w:val="Heading21"/>
        <w:keepNext/>
        <w:keepLines/>
        <w:shd w:val="clear" w:color="auto" w:fill="auto"/>
        <w:spacing w:before="0" w:after="33" w:line="280" w:lineRule="exact"/>
        <w:ind w:left="340"/>
        <w:jc w:val="left"/>
        <w:rPr>
          <w:rFonts w:asciiTheme="minorBidi" w:hAnsiTheme="minorBidi" w:cstheme="minorBidi"/>
          <w:sz w:val="24"/>
          <w:szCs w:val="24"/>
          <w:rtl/>
        </w:rPr>
      </w:pPr>
      <w:bookmarkStart w:id="4" w:name="bookmark4"/>
      <w:r w:rsidRPr="005841EB">
        <w:rPr>
          <w:rFonts w:asciiTheme="minorBidi" w:hAnsiTheme="minorBidi" w:cstheme="minorBidi"/>
          <w:sz w:val="24"/>
          <w:szCs w:val="24"/>
          <w:rtl/>
        </w:rPr>
        <w:t>יחסים מקצועיים בין ארכיאולוגים</w:t>
      </w:r>
      <w:bookmarkEnd w:id="4"/>
    </w:p>
    <w:p w:rsidR="005C37F9" w:rsidRPr="005841EB" w:rsidRDefault="005C37F9" w:rsidP="005C37F9">
      <w:pPr>
        <w:pStyle w:val="Bodytext21"/>
        <w:numPr>
          <w:ilvl w:val="0"/>
          <w:numId w:val="46"/>
        </w:numPr>
        <w:shd w:val="clear" w:color="auto" w:fill="auto"/>
        <w:tabs>
          <w:tab w:val="left" w:pos="353"/>
        </w:tabs>
        <w:spacing w:before="0"/>
        <w:ind w:left="340"/>
        <w:jc w:val="left"/>
        <w:rPr>
          <w:rFonts w:asciiTheme="minorBidi" w:hAnsiTheme="minorBidi" w:cstheme="minorBidi"/>
          <w:sz w:val="24"/>
          <w:szCs w:val="24"/>
          <w:rtl/>
        </w:rPr>
      </w:pPr>
      <w:r w:rsidRPr="005841EB">
        <w:rPr>
          <w:rFonts w:asciiTheme="minorBidi" w:hAnsiTheme="minorBidi" w:cstheme="minorBidi"/>
          <w:sz w:val="24"/>
          <w:szCs w:val="24"/>
          <w:rtl/>
        </w:rPr>
        <w:t xml:space="preserve">בעל רשיון החפירה יאפשר עיון בנתונים המדעיים לעמיתים במקצוע, בכפוף לכללים ולמגבלות המפורטות להלן בסעיפים </w:t>
      </w:r>
      <w:r w:rsidRPr="005841EB">
        <w:rPr>
          <w:rFonts w:asciiTheme="minorBidi" w:hAnsiTheme="minorBidi" w:cstheme="minorBidi"/>
          <w:sz w:val="24"/>
          <w:szCs w:val="24"/>
          <w:lang w:bidi="en-US"/>
        </w:rPr>
        <w:t>18</w:t>
      </w:r>
      <w:r w:rsidRPr="005841EB">
        <w:rPr>
          <w:rFonts w:asciiTheme="minorBidi" w:hAnsiTheme="minorBidi" w:cstheme="minorBidi"/>
          <w:sz w:val="24"/>
          <w:szCs w:val="24"/>
          <w:rtl/>
        </w:rPr>
        <w:t>־</w:t>
      </w:r>
      <w:r w:rsidRPr="005841EB">
        <w:rPr>
          <w:rFonts w:asciiTheme="minorBidi" w:hAnsiTheme="minorBidi" w:cstheme="minorBidi"/>
          <w:sz w:val="24"/>
          <w:szCs w:val="24"/>
          <w:lang w:bidi="en-US"/>
        </w:rPr>
        <w:t>20</w:t>
      </w:r>
      <w:r w:rsidRPr="005841EB">
        <w:rPr>
          <w:rFonts w:asciiTheme="minorBidi" w:hAnsiTheme="minorBidi" w:cstheme="minorBidi"/>
          <w:sz w:val="24"/>
          <w:szCs w:val="24"/>
          <w:rtl/>
        </w:rPr>
        <w:t>.</w:t>
      </w:r>
    </w:p>
    <w:p w:rsidR="005C37F9" w:rsidRPr="005841EB" w:rsidRDefault="005C37F9" w:rsidP="005C37F9">
      <w:pPr>
        <w:pStyle w:val="Bodytext21"/>
        <w:numPr>
          <w:ilvl w:val="0"/>
          <w:numId w:val="46"/>
        </w:numPr>
        <w:shd w:val="clear" w:color="auto" w:fill="auto"/>
        <w:tabs>
          <w:tab w:val="left" w:pos="353"/>
        </w:tabs>
        <w:spacing w:before="0"/>
        <w:ind w:left="340"/>
        <w:rPr>
          <w:rFonts w:asciiTheme="minorBidi" w:hAnsiTheme="minorBidi" w:cstheme="minorBidi"/>
          <w:sz w:val="24"/>
          <w:szCs w:val="24"/>
          <w:rtl/>
        </w:rPr>
      </w:pPr>
      <w:r w:rsidRPr="005841EB">
        <w:rPr>
          <w:rFonts w:asciiTheme="minorBidi" w:hAnsiTheme="minorBidi" w:cstheme="minorBidi"/>
          <w:sz w:val="24"/>
          <w:szCs w:val="24"/>
          <w:rtl/>
        </w:rPr>
        <w:t xml:space="preserve">לא יחפור ארכיאולוג אתר שנחפר על־ידי ארכיאולוג אחר בתחום המפורט בחוק, דהיינו </w:t>
      </w:r>
      <w:r w:rsidRPr="005841EB">
        <w:rPr>
          <w:rFonts w:asciiTheme="minorBidi" w:hAnsiTheme="minorBidi" w:cstheme="minorBidi"/>
          <w:sz w:val="24"/>
          <w:szCs w:val="24"/>
          <w:lang w:bidi="en-US"/>
        </w:rPr>
        <w:t>10</w:t>
      </w:r>
      <w:r w:rsidRPr="005841EB">
        <w:rPr>
          <w:rFonts w:asciiTheme="minorBidi" w:hAnsiTheme="minorBidi" w:cstheme="minorBidi"/>
          <w:sz w:val="24"/>
          <w:szCs w:val="24"/>
          <w:rtl/>
        </w:rPr>
        <w:t xml:space="preserve"> שנים מתום מועד החפירה, ללא קבלת הסכמה בכתב מהארכיאולוג חופר האתר.</w:t>
      </w:r>
    </w:p>
    <w:p w:rsidR="005C37F9" w:rsidRPr="005841EB" w:rsidRDefault="005C37F9" w:rsidP="00DF132D">
      <w:pPr>
        <w:pStyle w:val="Bodytext21"/>
        <w:numPr>
          <w:ilvl w:val="0"/>
          <w:numId w:val="46"/>
        </w:numPr>
        <w:shd w:val="clear" w:color="auto" w:fill="auto"/>
        <w:tabs>
          <w:tab w:val="left" w:pos="353"/>
        </w:tabs>
        <w:spacing w:before="0"/>
        <w:ind w:left="340"/>
        <w:rPr>
          <w:rFonts w:asciiTheme="minorBidi" w:hAnsiTheme="minorBidi" w:cstheme="minorBidi"/>
          <w:sz w:val="24"/>
          <w:szCs w:val="24"/>
          <w:rtl/>
        </w:rPr>
      </w:pPr>
      <w:r w:rsidRPr="005841EB">
        <w:rPr>
          <w:rFonts w:asciiTheme="minorBidi" w:hAnsiTheme="minorBidi" w:cstheme="minorBidi"/>
          <w:sz w:val="24"/>
          <w:szCs w:val="24"/>
          <w:rtl/>
        </w:rPr>
        <w:t>מסירת חומר ארכיאולוגי לשם איזכור בפירסום, הרצאה, תצוגה ובדומה תבוצע רק על פי הסכמת החופר. במונח חומר במשתמע מהנחייה זו כלולים ממצאים, שרטוטים, תוכניות, מפות, תצלומים, רישומים או מידע עליהם. תקנה זו חלה גם על איזכורים שאינם נחשבים לפירסום מדעי של חומר, ובהם תיזות</w:t>
      </w:r>
      <w:r w:rsidR="00DF132D">
        <w:rPr>
          <w:rFonts w:asciiTheme="minorBidi" w:hAnsiTheme="minorBidi" w:cstheme="minorBidi" w:hint="cs"/>
          <w:sz w:val="24"/>
          <w:szCs w:val="24"/>
          <w:rtl/>
        </w:rPr>
        <w:t xml:space="preserve"> </w:t>
      </w:r>
      <w:r w:rsidRPr="005841EB">
        <w:rPr>
          <w:rFonts w:asciiTheme="minorBidi" w:hAnsiTheme="minorBidi" w:cstheme="minorBidi"/>
          <w:sz w:val="24"/>
          <w:szCs w:val="24"/>
          <w:rtl/>
        </w:rPr>
        <w:t>לתארי מוסמך ודוקטור ודו״חות לארכיון רשות העתיקות, הפתוחים לעיון הציבור. תקנה זו כפופה למגבלות המפורטות בתקנון רשות העתיקות, המתייחסות לפרק הזמן המוקצב בחוק, בו תקפה בעלותו של חופר על זכות פירסומם של ממצאי חפירותיו.</w:t>
      </w:r>
    </w:p>
    <w:p w:rsidR="005C37F9" w:rsidRPr="005841EB" w:rsidRDefault="005C37F9" w:rsidP="005C37F9">
      <w:pPr>
        <w:pStyle w:val="Bodytext21"/>
        <w:numPr>
          <w:ilvl w:val="0"/>
          <w:numId w:val="46"/>
        </w:numPr>
        <w:shd w:val="clear" w:color="auto" w:fill="auto"/>
        <w:tabs>
          <w:tab w:val="left" w:pos="356"/>
        </w:tabs>
        <w:spacing w:before="0" w:after="227"/>
        <w:ind w:left="340"/>
        <w:rPr>
          <w:rFonts w:asciiTheme="minorBidi" w:hAnsiTheme="minorBidi" w:cstheme="minorBidi"/>
          <w:sz w:val="24"/>
          <w:szCs w:val="24"/>
          <w:rtl/>
        </w:rPr>
      </w:pPr>
      <w:r w:rsidRPr="005841EB">
        <w:rPr>
          <w:rFonts w:asciiTheme="minorBidi" w:hAnsiTheme="minorBidi" w:cstheme="minorBidi"/>
          <w:sz w:val="24"/>
          <w:szCs w:val="24"/>
          <w:rtl/>
        </w:rPr>
        <w:t xml:space="preserve">דין רשיון סקר כדין רשיון חפירה. לא יינתן רשיון סקר לארכיאולוג על אזור הנסקר במקביל (או שנסקר בטווח הזמן המוגדר בתקף בחוק רשות העתיקות) על־ידי ארכיאולוג אחר ללא הסכמת הראשון. לא יפורסמו ממצאי סקר שנערך על־ידי ארכאולוג אחר ללא הסכמתו, כמפורט לעיל בסעיף </w:t>
      </w:r>
      <w:r w:rsidRPr="005841EB">
        <w:rPr>
          <w:rFonts w:asciiTheme="minorBidi" w:hAnsiTheme="minorBidi" w:cstheme="minorBidi"/>
          <w:sz w:val="24"/>
          <w:szCs w:val="24"/>
          <w:lang w:bidi="en-US"/>
        </w:rPr>
        <w:t>18</w:t>
      </w:r>
      <w:r w:rsidRPr="005841EB">
        <w:rPr>
          <w:rFonts w:asciiTheme="minorBidi" w:hAnsiTheme="minorBidi" w:cstheme="minorBidi"/>
          <w:sz w:val="24"/>
          <w:szCs w:val="24"/>
          <w:rtl/>
        </w:rPr>
        <w:t>.</w:t>
      </w:r>
    </w:p>
    <w:p w:rsidR="005C37F9" w:rsidRPr="005841EB" w:rsidRDefault="005C37F9" w:rsidP="005C37F9">
      <w:pPr>
        <w:pStyle w:val="Heading21"/>
        <w:keepNext/>
        <w:keepLines/>
        <w:shd w:val="clear" w:color="auto" w:fill="auto"/>
        <w:spacing w:before="0" w:after="33" w:line="280" w:lineRule="exact"/>
        <w:ind w:left="340"/>
        <w:jc w:val="left"/>
        <w:rPr>
          <w:rFonts w:asciiTheme="minorBidi" w:hAnsiTheme="minorBidi" w:cstheme="minorBidi"/>
          <w:sz w:val="24"/>
          <w:szCs w:val="24"/>
          <w:rtl/>
        </w:rPr>
      </w:pPr>
      <w:bookmarkStart w:id="5" w:name="bookmark5"/>
      <w:r w:rsidRPr="005841EB">
        <w:rPr>
          <w:rFonts w:asciiTheme="minorBidi" w:hAnsiTheme="minorBidi" w:cstheme="minorBidi"/>
          <w:sz w:val="24"/>
          <w:szCs w:val="24"/>
          <w:rtl/>
        </w:rPr>
        <w:t>אחריות מוסדית</w:t>
      </w:r>
      <w:bookmarkEnd w:id="5"/>
    </w:p>
    <w:p w:rsidR="005C37F9" w:rsidRDefault="005C37F9" w:rsidP="00D7625E">
      <w:pPr>
        <w:pStyle w:val="Bodytext21"/>
        <w:numPr>
          <w:ilvl w:val="0"/>
          <w:numId w:val="46"/>
        </w:numPr>
        <w:shd w:val="clear" w:color="auto" w:fill="auto"/>
        <w:tabs>
          <w:tab w:val="left" w:pos="359"/>
        </w:tabs>
        <w:spacing w:before="0"/>
        <w:ind w:left="340"/>
        <w:rPr>
          <w:rFonts w:asciiTheme="minorBidi" w:hAnsiTheme="minorBidi" w:cs="Arial"/>
          <w:sz w:val="24"/>
          <w:szCs w:val="24"/>
        </w:rPr>
      </w:pPr>
      <w:r w:rsidRPr="005841EB">
        <w:rPr>
          <w:rFonts w:asciiTheme="minorBidi" w:hAnsiTheme="minorBidi" w:cstheme="minorBidi"/>
          <w:sz w:val="24"/>
          <w:szCs w:val="24"/>
          <w:rtl/>
        </w:rPr>
        <w:t xml:space="preserve">כל חפירה או סקר ארכיאולוגי הנם באחריות הארכיאולוג הממונה על פעילות זו, ובכפוף לכללי רישוי הפעילות חייב המוסד בו מועסק הארכיאולוג להעניק לו את חסותו. חסות זו מחייבת את המוסד בכל כללי האתיקה שבהם מחויב החופר עצמו, כלומר ערבות לקיומם של מקורות מימון לביצוע הפעילות עד לתום פרק הזמן המוגדר בתקנות רשות העתיקות. לפיכך לא ימסור מוסד מידע כלשהו, כמפורט בסעיף </w:t>
      </w:r>
      <w:r w:rsidRPr="005841EB">
        <w:rPr>
          <w:rFonts w:asciiTheme="minorBidi" w:hAnsiTheme="minorBidi" w:cstheme="minorBidi"/>
          <w:sz w:val="24"/>
          <w:szCs w:val="24"/>
          <w:lang w:bidi="en-US"/>
        </w:rPr>
        <w:t>18</w:t>
      </w:r>
      <w:r w:rsidRPr="005841EB">
        <w:rPr>
          <w:rFonts w:asciiTheme="minorBidi" w:hAnsiTheme="minorBidi" w:cstheme="minorBidi"/>
          <w:sz w:val="24"/>
          <w:szCs w:val="24"/>
          <w:rtl/>
        </w:rPr>
        <w:t>, ללא הסכמת החופר. תקנה זו מתייחסת גם למאגרי מידע הקיימים בכמה מהמוסדות, ובהם ארכיון רשות העתיקות ומעבדותיהם של המוסדות האקדמיים.</w:t>
      </w:r>
    </w:p>
    <w:p w:rsidR="00D7625E" w:rsidRPr="00D7625E" w:rsidRDefault="00D7625E" w:rsidP="00D7625E">
      <w:pPr>
        <w:pStyle w:val="Bodytext21"/>
        <w:shd w:val="clear" w:color="auto" w:fill="auto"/>
        <w:tabs>
          <w:tab w:val="left" w:pos="359"/>
        </w:tabs>
        <w:spacing w:before="0"/>
        <w:ind w:left="340" w:firstLine="0"/>
        <w:rPr>
          <w:rFonts w:asciiTheme="minorBidi" w:hAnsiTheme="minorBidi" w:cs="Arial"/>
          <w:sz w:val="24"/>
          <w:szCs w:val="24"/>
          <w:rtl/>
        </w:rPr>
      </w:pPr>
    </w:p>
    <w:p w:rsidR="005C37F9" w:rsidRPr="005841EB" w:rsidRDefault="00D7625E" w:rsidP="005C37F9">
      <w:pPr>
        <w:pStyle w:val="Bodytext21"/>
        <w:shd w:val="clear" w:color="auto" w:fill="auto"/>
        <w:spacing w:before="0" w:line="210" w:lineRule="exact"/>
        <w:ind w:left="4535" w:firstLine="0"/>
        <w:jc w:val="left"/>
        <w:rPr>
          <w:rFonts w:asciiTheme="minorBidi" w:hAnsiTheme="minorBidi" w:cstheme="minorBidi"/>
          <w:sz w:val="24"/>
          <w:szCs w:val="24"/>
          <w:rtl/>
        </w:rPr>
      </w:pPr>
      <w:bookmarkStart w:id="6" w:name="_GoBack"/>
      <w:bookmarkEnd w:id="6"/>
      <w:r>
        <w:rPr>
          <w:rFonts w:asciiTheme="minorBidi" w:hAnsiTheme="minorBidi" w:cstheme="minorBidi"/>
          <w:sz w:val="24"/>
          <w:szCs w:val="24"/>
          <w:rtl/>
          <w:lang w:bidi="en-US"/>
        </w:rPr>
        <w:tab/>
      </w:r>
      <w:r>
        <w:rPr>
          <w:rFonts w:asciiTheme="minorBidi" w:hAnsiTheme="minorBidi" w:cstheme="minorBidi"/>
          <w:sz w:val="24"/>
          <w:szCs w:val="24"/>
          <w:rtl/>
          <w:lang w:bidi="en-US"/>
        </w:rPr>
        <w:tab/>
      </w:r>
      <w:r>
        <w:rPr>
          <w:rFonts w:asciiTheme="minorBidi" w:hAnsiTheme="minorBidi" w:cstheme="minorBidi"/>
          <w:sz w:val="24"/>
          <w:szCs w:val="24"/>
          <w:rtl/>
          <w:lang w:bidi="en-US"/>
        </w:rPr>
        <w:tab/>
      </w:r>
      <w:r>
        <w:rPr>
          <w:rFonts w:asciiTheme="minorBidi" w:hAnsiTheme="minorBidi" w:cstheme="minorBidi"/>
          <w:sz w:val="24"/>
          <w:szCs w:val="24"/>
          <w:rtl/>
          <w:lang w:bidi="en-US"/>
        </w:rPr>
        <w:tab/>
        <w:t>14</w:t>
      </w:r>
      <w:r w:rsidR="005C37F9" w:rsidRPr="005841EB">
        <w:rPr>
          <w:rFonts w:asciiTheme="minorBidi" w:hAnsiTheme="minorBidi" w:cstheme="minorBidi"/>
          <w:sz w:val="24"/>
          <w:szCs w:val="24"/>
          <w:rtl/>
        </w:rPr>
        <w:t xml:space="preserve"> בדצמבר </w:t>
      </w:r>
      <w:r w:rsidR="005C37F9" w:rsidRPr="005841EB">
        <w:rPr>
          <w:rFonts w:asciiTheme="minorBidi" w:hAnsiTheme="minorBidi" w:cstheme="minorBidi"/>
          <w:sz w:val="24"/>
          <w:szCs w:val="24"/>
          <w:lang w:bidi="en-US"/>
        </w:rPr>
        <w:t>1990</w:t>
      </w:r>
    </w:p>
    <w:p w:rsidR="005A3A65" w:rsidRPr="005C37F9" w:rsidRDefault="005A3A65" w:rsidP="005C37F9"/>
    <w:sectPr w:rsidR="005A3A65" w:rsidRPr="005C37F9" w:rsidSect="009A4561">
      <w:headerReference w:type="even" r:id="rId8"/>
      <w:headerReference w:type="default" r:id="rId9"/>
      <w:footerReference w:type="even" r:id="rId10"/>
      <w:footerReference w:type="default" r:id="rId11"/>
      <w:footerReference w:type="first" r:id="rId12"/>
      <w:endnotePr>
        <w:numFmt w:val="decimal"/>
      </w:endnotePr>
      <w:pgSz w:w="11909" w:h="16834" w:code="9"/>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78B" w:rsidRDefault="007B778B">
      <w:r>
        <w:separator/>
      </w:r>
    </w:p>
  </w:endnote>
  <w:endnote w:type="continuationSeparator" w:id="0">
    <w:p w:rsidR="007B778B" w:rsidRDefault="007B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Gorgias">
    <w:altName w:val="Garamond"/>
    <w:charset w:val="00"/>
    <w:family w:val="roman"/>
    <w:pitch w:val="variable"/>
    <w:sig w:usb0="00000001" w:usb1="0000387A"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BL Hebrew">
    <w:altName w:val="Times New Roman"/>
    <w:charset w:val="00"/>
    <w:family w:val="auto"/>
    <w:pitch w:val="variable"/>
    <w:sig w:usb0="00000000" w:usb1="4000204A"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Monotype Hadassah">
    <w:altName w:val="Times New Roman"/>
    <w:charset w:val="B1"/>
    <w:family w:val="auto"/>
    <w:pitch w:val="variable"/>
    <w:sig w:usb0="00001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656" w:rsidRDefault="008636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63656" w:rsidRDefault="008636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656" w:rsidRDefault="008636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625E">
      <w:rPr>
        <w:rStyle w:val="PageNumber"/>
        <w:noProof/>
      </w:rPr>
      <w:t>2</w:t>
    </w:r>
    <w:r>
      <w:rPr>
        <w:rStyle w:val="PageNumber"/>
      </w:rPr>
      <w:fldChar w:fldCharType="end"/>
    </w:r>
  </w:p>
  <w:p w:rsidR="00863656" w:rsidRDefault="0086365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656" w:rsidRDefault="00863656">
    <w:pPr>
      <w:pStyle w:val="Footer"/>
      <w:ind w:right="360"/>
      <w:jc w:val="center"/>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78B" w:rsidRDefault="007B778B">
      <w:r>
        <w:separator/>
      </w:r>
    </w:p>
  </w:footnote>
  <w:footnote w:type="continuationSeparator" w:id="0">
    <w:p w:rsidR="007B778B" w:rsidRDefault="007B7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656" w:rsidRDefault="00863656">
    <w:pPr>
      <w:pStyle w:val="Header"/>
      <w:framePr w:wrap="around" w:vAnchor="text" w:hAnchor="margin" w:xAlign="outside" w:y="1"/>
    </w:pPr>
  </w:p>
  <w:p w:rsidR="00863656" w:rsidRDefault="008636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656" w:rsidRDefault="00863656">
    <w:pPr>
      <w:pStyle w:val="Header"/>
      <w:framePr w:wrap="around" w:vAnchor="text" w:hAnchor="margin" w:xAlign="outside" w:y="1"/>
    </w:pPr>
  </w:p>
  <w:p w:rsidR="00863656" w:rsidRDefault="00863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29A05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434D5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D09F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5041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88D1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D00C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E897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C01A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A3E8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542D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025EA"/>
    <w:multiLevelType w:val="hybridMultilevel"/>
    <w:tmpl w:val="B32ACAC2"/>
    <w:lvl w:ilvl="0" w:tplc="046E5E3E">
      <w:start w:val="1"/>
      <w:numFmt w:val="bullet"/>
      <w:pStyle w:val="GPBulle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3A662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2" w15:restartNumberingAfterBreak="0">
    <w:nsid w:val="03F91590"/>
    <w:multiLevelType w:val="multilevel"/>
    <w:tmpl w:val="C08A2048"/>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47C3F83"/>
    <w:multiLevelType w:val="hybridMultilevel"/>
    <w:tmpl w:val="559CDA74"/>
    <w:lvl w:ilvl="0" w:tplc="E6B2EE3A">
      <w:start w:val="1"/>
      <w:numFmt w:val="decimal"/>
      <w:pStyle w:val="GPChapterTitle"/>
      <w:lvlText w:val="%1"/>
      <w:lvlJc w:val="left"/>
      <w:pPr>
        <w:tabs>
          <w:tab w:val="num" w:pos="375"/>
        </w:tabs>
        <w:ind w:left="375"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7B02E04"/>
    <w:multiLevelType w:val="singleLevel"/>
    <w:tmpl w:val="F874267E"/>
    <w:lvl w:ilvl="0">
      <w:start w:val="1"/>
      <w:numFmt w:val="decimal"/>
      <w:lvlText w:val="%1."/>
      <w:lvlJc w:val="left"/>
      <w:pPr>
        <w:tabs>
          <w:tab w:val="num" w:pos="360"/>
        </w:tabs>
        <w:ind w:right="360" w:hanging="360"/>
      </w:pPr>
      <w:rPr>
        <w:rFonts w:hint="default"/>
      </w:rPr>
    </w:lvl>
  </w:abstractNum>
  <w:abstractNum w:abstractNumId="15" w15:restartNumberingAfterBreak="0">
    <w:nsid w:val="0B7B1A76"/>
    <w:multiLevelType w:val="hybridMultilevel"/>
    <w:tmpl w:val="E8B4F82A"/>
    <w:lvl w:ilvl="0" w:tplc="2F4AA18C">
      <w:start w:val="1"/>
      <w:numFmt w:val="decimal"/>
      <w:lvlText w:val="%1."/>
      <w:lvlJc w:val="left"/>
      <w:pPr>
        <w:tabs>
          <w:tab w:val="num" w:pos="720"/>
        </w:tabs>
        <w:ind w:left="720" w:hanging="360"/>
      </w:pPr>
      <w:rPr>
        <w:rFonts w:hint="default"/>
      </w:rPr>
    </w:lvl>
    <w:lvl w:ilvl="1" w:tplc="00E22326" w:tentative="1">
      <w:start w:val="1"/>
      <w:numFmt w:val="lowerLetter"/>
      <w:lvlText w:val="%2."/>
      <w:lvlJc w:val="left"/>
      <w:pPr>
        <w:tabs>
          <w:tab w:val="num" w:pos="1440"/>
        </w:tabs>
        <w:ind w:left="1440" w:hanging="360"/>
      </w:pPr>
    </w:lvl>
    <w:lvl w:ilvl="2" w:tplc="AD46E964" w:tentative="1">
      <w:start w:val="1"/>
      <w:numFmt w:val="lowerRoman"/>
      <w:lvlText w:val="%3."/>
      <w:lvlJc w:val="right"/>
      <w:pPr>
        <w:tabs>
          <w:tab w:val="num" w:pos="2160"/>
        </w:tabs>
        <w:ind w:left="2160" w:hanging="180"/>
      </w:pPr>
    </w:lvl>
    <w:lvl w:ilvl="3" w:tplc="64768B40" w:tentative="1">
      <w:start w:val="1"/>
      <w:numFmt w:val="decimal"/>
      <w:lvlText w:val="%4."/>
      <w:lvlJc w:val="left"/>
      <w:pPr>
        <w:tabs>
          <w:tab w:val="num" w:pos="2880"/>
        </w:tabs>
        <w:ind w:left="2880" w:hanging="360"/>
      </w:pPr>
    </w:lvl>
    <w:lvl w:ilvl="4" w:tplc="83967C58" w:tentative="1">
      <w:start w:val="1"/>
      <w:numFmt w:val="lowerLetter"/>
      <w:lvlText w:val="%5."/>
      <w:lvlJc w:val="left"/>
      <w:pPr>
        <w:tabs>
          <w:tab w:val="num" w:pos="3600"/>
        </w:tabs>
        <w:ind w:left="3600" w:hanging="360"/>
      </w:pPr>
    </w:lvl>
    <w:lvl w:ilvl="5" w:tplc="ACB2DB50" w:tentative="1">
      <w:start w:val="1"/>
      <w:numFmt w:val="lowerRoman"/>
      <w:lvlText w:val="%6."/>
      <w:lvlJc w:val="right"/>
      <w:pPr>
        <w:tabs>
          <w:tab w:val="num" w:pos="4320"/>
        </w:tabs>
        <w:ind w:left="4320" w:hanging="180"/>
      </w:pPr>
    </w:lvl>
    <w:lvl w:ilvl="6" w:tplc="4D9242BC" w:tentative="1">
      <w:start w:val="1"/>
      <w:numFmt w:val="decimal"/>
      <w:lvlText w:val="%7."/>
      <w:lvlJc w:val="left"/>
      <w:pPr>
        <w:tabs>
          <w:tab w:val="num" w:pos="5040"/>
        </w:tabs>
        <w:ind w:left="5040" w:hanging="360"/>
      </w:pPr>
    </w:lvl>
    <w:lvl w:ilvl="7" w:tplc="7E249F2C" w:tentative="1">
      <w:start w:val="1"/>
      <w:numFmt w:val="lowerLetter"/>
      <w:lvlText w:val="%8."/>
      <w:lvlJc w:val="left"/>
      <w:pPr>
        <w:tabs>
          <w:tab w:val="num" w:pos="5760"/>
        </w:tabs>
        <w:ind w:left="5760" w:hanging="360"/>
      </w:pPr>
    </w:lvl>
    <w:lvl w:ilvl="8" w:tplc="CC1C0B76" w:tentative="1">
      <w:start w:val="1"/>
      <w:numFmt w:val="lowerRoman"/>
      <w:lvlText w:val="%9."/>
      <w:lvlJc w:val="right"/>
      <w:pPr>
        <w:tabs>
          <w:tab w:val="num" w:pos="6480"/>
        </w:tabs>
        <w:ind w:left="6480" w:hanging="180"/>
      </w:pPr>
    </w:lvl>
  </w:abstractNum>
  <w:abstractNum w:abstractNumId="16" w15:restartNumberingAfterBreak="0">
    <w:nsid w:val="0EE765C4"/>
    <w:multiLevelType w:val="multilevel"/>
    <w:tmpl w:val="9DE4BE30"/>
    <w:lvl w:ilvl="0">
      <w:start w:val="1"/>
      <w:numFmt w:val="hebrew1"/>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06F31F5"/>
    <w:multiLevelType w:val="singleLevel"/>
    <w:tmpl w:val="7A00F6E6"/>
    <w:lvl w:ilvl="0">
      <w:start w:val="1"/>
      <w:numFmt w:val="decimal"/>
      <w:lvlText w:val="%1."/>
      <w:lvlJc w:val="left"/>
      <w:pPr>
        <w:tabs>
          <w:tab w:val="num" w:pos="360"/>
        </w:tabs>
        <w:ind w:right="360" w:hanging="360"/>
      </w:pPr>
      <w:rPr>
        <w:rFonts w:hint="default"/>
        <w:i/>
      </w:rPr>
    </w:lvl>
  </w:abstractNum>
  <w:abstractNum w:abstractNumId="18" w15:restartNumberingAfterBreak="0">
    <w:nsid w:val="115C1ABD"/>
    <w:multiLevelType w:val="multilevel"/>
    <w:tmpl w:val="5972E390"/>
    <w:lvl w:ilvl="0">
      <w:start w:val="1"/>
      <w:numFmt w:val="decimal"/>
      <w:suff w:val="space"/>
      <w:lvlText w:val="6.%1."/>
      <w:lvlJc w:val="left"/>
      <w:pPr>
        <w:ind w:left="360" w:hanging="360"/>
      </w:pPr>
      <w:rPr>
        <w:rFonts w:ascii="Times New Roman" w:hAnsi="Times New Roman" w:hint="default"/>
        <w:b w:val="0"/>
        <w:i w:val="0"/>
      </w:rPr>
    </w:lvl>
    <w:lvl w:ilvl="1">
      <w:start w:val="1"/>
      <w:numFmt w:val="decimal"/>
      <w:suff w:val="nothing"/>
      <w:lvlText w:val="%25."/>
      <w:lvlJc w:val="left"/>
      <w:pPr>
        <w:ind w:left="360" w:hanging="360"/>
      </w:pPr>
      <w:rPr>
        <w:rFonts w:ascii="Times New Roman" w:hAnsi="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3B00BE9"/>
    <w:multiLevelType w:val="singleLevel"/>
    <w:tmpl w:val="10E8D8BA"/>
    <w:lvl w:ilvl="0">
      <w:start w:val="1"/>
      <w:numFmt w:val="decimal"/>
      <w:lvlText w:val="%1."/>
      <w:lvlJc w:val="left"/>
      <w:pPr>
        <w:tabs>
          <w:tab w:val="num" w:pos="1080"/>
        </w:tabs>
        <w:ind w:right="1080" w:hanging="360"/>
      </w:pPr>
      <w:rPr>
        <w:rFonts w:hint="default"/>
      </w:rPr>
    </w:lvl>
  </w:abstractNum>
  <w:abstractNum w:abstractNumId="20" w15:restartNumberingAfterBreak="0">
    <w:nsid w:val="1C800EE6"/>
    <w:multiLevelType w:val="multilevel"/>
    <w:tmpl w:val="DFB26B3A"/>
    <w:lvl w:ilvl="0">
      <w:start w:val="2"/>
      <w:numFmt w:val="decimal"/>
      <w:lvlText w:val="%1."/>
      <w:lvlJc w:val="left"/>
      <w:pPr>
        <w:tabs>
          <w:tab w:val="num" w:pos="360"/>
        </w:tabs>
        <w:ind w:left="360" w:hanging="360"/>
      </w:pPr>
      <w:rPr>
        <w:rFonts w:hint="default"/>
      </w:rPr>
    </w:lvl>
    <w:lvl w:ilvl="1">
      <w:start w:val="1"/>
      <w:numFmt w:val="decimal"/>
      <w:lvlRestart w:val="0"/>
      <w:suff w:val="space"/>
      <w:lvlText w:val="%1.%2."/>
      <w:lvlJc w:val="left"/>
      <w:pPr>
        <w:ind w:left="0" w:firstLine="0"/>
      </w:pPr>
      <w:rPr>
        <w:rFonts w:ascii="Times New Roman" w:hAnsi="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CCB3C36"/>
    <w:multiLevelType w:val="multilevel"/>
    <w:tmpl w:val="DFB26B3A"/>
    <w:lvl w:ilvl="0">
      <w:start w:val="2"/>
      <w:numFmt w:val="decimal"/>
      <w:lvlText w:val="%1."/>
      <w:lvlJc w:val="left"/>
      <w:pPr>
        <w:tabs>
          <w:tab w:val="num" w:pos="360"/>
        </w:tabs>
        <w:ind w:left="360" w:hanging="360"/>
      </w:pPr>
      <w:rPr>
        <w:rFonts w:hint="default"/>
      </w:rPr>
    </w:lvl>
    <w:lvl w:ilvl="1">
      <w:start w:val="1"/>
      <w:numFmt w:val="decimal"/>
      <w:lvlRestart w:val="0"/>
      <w:suff w:val="space"/>
      <w:lvlText w:val="%1.%2."/>
      <w:lvlJc w:val="left"/>
      <w:pPr>
        <w:ind w:left="0" w:firstLine="0"/>
      </w:pPr>
      <w:rPr>
        <w:rFonts w:ascii="Times New Roman" w:hAnsi="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59F6D64"/>
    <w:multiLevelType w:val="multilevel"/>
    <w:tmpl w:val="EB7A3586"/>
    <w:lvl w:ilvl="0">
      <w:start w:val="4"/>
      <w:numFmt w:val="decimal"/>
      <w:lvlText w:val="%1.4."/>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F5635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2E546FD"/>
    <w:multiLevelType w:val="multilevel"/>
    <w:tmpl w:val="537C14E0"/>
    <w:lvl w:ilvl="0">
      <w:start w:val="2"/>
      <w:numFmt w:val="decimal"/>
      <w:lvlText w:val="%1"/>
      <w:lvlJc w:val="left"/>
      <w:pPr>
        <w:tabs>
          <w:tab w:val="num" w:pos="360"/>
        </w:tabs>
        <w:ind w:left="360" w:hanging="360"/>
      </w:pPr>
      <w:rPr>
        <w:rFonts w:ascii="Garamond Gorgias" w:hAnsi="Garamond Gorgias" w:hint="default"/>
        <w:b/>
        <w:i/>
        <w:color w:val="000000"/>
      </w:rPr>
    </w:lvl>
    <w:lvl w:ilvl="1">
      <w:start w:val="2"/>
      <w:numFmt w:val="decimal"/>
      <w:lvlText w:val="%1.%2"/>
      <w:lvlJc w:val="left"/>
      <w:pPr>
        <w:tabs>
          <w:tab w:val="num" w:pos="360"/>
        </w:tabs>
        <w:ind w:left="360" w:hanging="360"/>
      </w:pPr>
      <w:rPr>
        <w:rFonts w:ascii="Garamond Gorgias" w:hAnsi="Garamond Gorgias" w:hint="default"/>
        <w:b/>
        <w:i/>
        <w:color w:val="000000"/>
      </w:rPr>
    </w:lvl>
    <w:lvl w:ilvl="2">
      <w:start w:val="1"/>
      <w:numFmt w:val="decimal"/>
      <w:lvlText w:val="%1.%2.%3"/>
      <w:lvlJc w:val="left"/>
      <w:pPr>
        <w:tabs>
          <w:tab w:val="num" w:pos="720"/>
        </w:tabs>
        <w:ind w:left="720" w:hanging="720"/>
      </w:pPr>
      <w:rPr>
        <w:rFonts w:ascii="Garamond Gorgias" w:hAnsi="Garamond Gorgias" w:hint="default"/>
        <w:b/>
        <w:i/>
        <w:color w:val="000000"/>
      </w:rPr>
    </w:lvl>
    <w:lvl w:ilvl="3">
      <w:start w:val="1"/>
      <w:numFmt w:val="decimal"/>
      <w:lvlText w:val="%1.%2.%3.%4"/>
      <w:lvlJc w:val="left"/>
      <w:pPr>
        <w:tabs>
          <w:tab w:val="num" w:pos="1080"/>
        </w:tabs>
        <w:ind w:left="1080" w:hanging="1080"/>
      </w:pPr>
      <w:rPr>
        <w:rFonts w:ascii="Garamond Gorgias" w:hAnsi="Garamond Gorgias" w:hint="default"/>
        <w:b/>
        <w:i/>
        <w:color w:val="000000"/>
      </w:rPr>
    </w:lvl>
    <w:lvl w:ilvl="4">
      <w:start w:val="1"/>
      <w:numFmt w:val="decimal"/>
      <w:lvlText w:val="%1.%2.%3.%4.%5"/>
      <w:lvlJc w:val="left"/>
      <w:pPr>
        <w:tabs>
          <w:tab w:val="num" w:pos="1080"/>
        </w:tabs>
        <w:ind w:left="1080" w:hanging="1080"/>
      </w:pPr>
      <w:rPr>
        <w:rFonts w:ascii="Garamond Gorgias" w:hAnsi="Garamond Gorgias" w:hint="default"/>
        <w:b/>
        <w:i/>
        <w:color w:val="000000"/>
      </w:rPr>
    </w:lvl>
    <w:lvl w:ilvl="5">
      <w:start w:val="1"/>
      <w:numFmt w:val="decimal"/>
      <w:lvlText w:val="%1.%2.%3.%4.%5.%6"/>
      <w:lvlJc w:val="left"/>
      <w:pPr>
        <w:tabs>
          <w:tab w:val="num" w:pos="1440"/>
        </w:tabs>
        <w:ind w:left="1440" w:hanging="1440"/>
      </w:pPr>
      <w:rPr>
        <w:rFonts w:ascii="Garamond Gorgias" w:hAnsi="Garamond Gorgias" w:hint="default"/>
        <w:b/>
        <w:i/>
        <w:color w:val="000000"/>
      </w:rPr>
    </w:lvl>
    <w:lvl w:ilvl="6">
      <w:start w:val="1"/>
      <w:numFmt w:val="decimal"/>
      <w:lvlText w:val="%1.%2.%3.%4.%5.%6.%7"/>
      <w:lvlJc w:val="left"/>
      <w:pPr>
        <w:tabs>
          <w:tab w:val="num" w:pos="1440"/>
        </w:tabs>
        <w:ind w:left="1440" w:hanging="1440"/>
      </w:pPr>
      <w:rPr>
        <w:rFonts w:ascii="Garamond Gorgias" w:hAnsi="Garamond Gorgias" w:hint="default"/>
        <w:b/>
        <w:i/>
        <w:color w:val="000000"/>
      </w:rPr>
    </w:lvl>
    <w:lvl w:ilvl="7">
      <w:start w:val="1"/>
      <w:numFmt w:val="decimal"/>
      <w:lvlText w:val="%1.%2.%3.%4.%5.%6.%7.%8"/>
      <w:lvlJc w:val="left"/>
      <w:pPr>
        <w:tabs>
          <w:tab w:val="num" w:pos="1800"/>
        </w:tabs>
        <w:ind w:left="1800" w:hanging="1800"/>
      </w:pPr>
      <w:rPr>
        <w:rFonts w:ascii="Garamond Gorgias" w:hAnsi="Garamond Gorgias" w:hint="default"/>
        <w:b/>
        <w:i/>
        <w:color w:val="000000"/>
      </w:rPr>
    </w:lvl>
    <w:lvl w:ilvl="8">
      <w:start w:val="1"/>
      <w:numFmt w:val="decimal"/>
      <w:lvlText w:val="%1.%2.%3.%4.%5.%6.%7.%8.%9"/>
      <w:lvlJc w:val="left"/>
      <w:pPr>
        <w:tabs>
          <w:tab w:val="num" w:pos="1800"/>
        </w:tabs>
        <w:ind w:left="1800" w:hanging="1800"/>
      </w:pPr>
      <w:rPr>
        <w:rFonts w:ascii="Garamond Gorgias" w:hAnsi="Garamond Gorgias" w:hint="default"/>
        <w:b/>
        <w:i/>
        <w:color w:val="000000"/>
      </w:rPr>
    </w:lvl>
  </w:abstractNum>
  <w:abstractNum w:abstractNumId="25" w15:restartNumberingAfterBreak="0">
    <w:nsid w:val="38554FD9"/>
    <w:multiLevelType w:val="multilevel"/>
    <w:tmpl w:val="06FC3210"/>
    <w:lvl w:ilvl="0">
      <w:start w:val="5"/>
      <w:numFmt w:val="decimal"/>
      <w:lvlText w:val="%1."/>
      <w:lvlJc w:val="left"/>
      <w:pPr>
        <w:tabs>
          <w:tab w:val="num" w:pos="360"/>
        </w:tabs>
        <w:ind w:left="360" w:hanging="360"/>
      </w:pPr>
      <w:rPr>
        <w:rFonts w:hint="default"/>
        <w:b w:val="0"/>
        <w:i w:val="0"/>
      </w:rPr>
    </w:lvl>
    <w:lvl w:ilvl="1">
      <w:start w:val="2"/>
      <w:numFmt w:val="decimal"/>
      <w:suff w:val="space"/>
      <w:lvlText w:val="%1.%2."/>
      <w:lvlJc w:val="left"/>
      <w:pPr>
        <w:ind w:left="360" w:hanging="360"/>
      </w:pPr>
      <w:rPr>
        <w:rFonts w:hint="default"/>
        <w:b w:val="0"/>
        <w:i w:val="0"/>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6" w15:restartNumberingAfterBreak="0">
    <w:nsid w:val="38B548A1"/>
    <w:multiLevelType w:val="multilevel"/>
    <w:tmpl w:val="877E5494"/>
    <w:lvl w:ilvl="0">
      <w:start w:val="3"/>
      <w:numFmt w:val="decimal"/>
      <w:lvlText w:val="%1."/>
      <w:lvlJc w:val="left"/>
      <w:pPr>
        <w:tabs>
          <w:tab w:val="num" w:pos="360"/>
        </w:tabs>
        <w:ind w:left="360" w:hanging="360"/>
      </w:pPr>
      <w:rPr>
        <w:rFonts w:hint="default"/>
      </w:rPr>
    </w:lvl>
    <w:lvl w:ilvl="1">
      <w:start w:val="1"/>
      <w:numFmt w:val="decimal"/>
      <w:lvlRestart w:val="0"/>
      <w:suff w:val="space"/>
      <w:lvlText w:val="%1.%2."/>
      <w:lvlJc w:val="left"/>
      <w:pPr>
        <w:ind w:left="360" w:hanging="360"/>
      </w:pPr>
      <w:rPr>
        <w:rFonts w:ascii="Times New Roman" w:hAnsi="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B2C3ACB"/>
    <w:multiLevelType w:val="multilevel"/>
    <w:tmpl w:val="8BD6F4D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2D949CB"/>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46335926"/>
    <w:multiLevelType w:val="multilevel"/>
    <w:tmpl w:val="B19E74AC"/>
    <w:lvl w:ilvl="0">
      <w:start w:val="2"/>
      <w:numFmt w:val="decimal"/>
      <w:lvlText w:val="%1"/>
      <w:lvlJc w:val="left"/>
      <w:pPr>
        <w:tabs>
          <w:tab w:val="num" w:pos="360"/>
        </w:tabs>
        <w:ind w:left="360" w:hanging="360"/>
      </w:pPr>
      <w:rPr>
        <w:rFonts w:ascii="Garamond Gorgias" w:hAnsi="Garamond Gorgias" w:hint="default"/>
        <w:b/>
        <w:i/>
        <w:color w:val="000000"/>
      </w:rPr>
    </w:lvl>
    <w:lvl w:ilvl="1">
      <w:start w:val="3"/>
      <w:numFmt w:val="decimal"/>
      <w:lvlText w:val="%1.%2"/>
      <w:lvlJc w:val="left"/>
      <w:pPr>
        <w:tabs>
          <w:tab w:val="num" w:pos="360"/>
        </w:tabs>
        <w:ind w:left="360" w:hanging="360"/>
      </w:pPr>
      <w:rPr>
        <w:rFonts w:ascii="Garamond Gorgias" w:hAnsi="Garamond Gorgias" w:hint="default"/>
        <w:b/>
        <w:i/>
        <w:color w:val="000000"/>
      </w:rPr>
    </w:lvl>
    <w:lvl w:ilvl="2">
      <w:start w:val="1"/>
      <w:numFmt w:val="decimal"/>
      <w:lvlText w:val="%1.%2.%3"/>
      <w:lvlJc w:val="left"/>
      <w:pPr>
        <w:tabs>
          <w:tab w:val="num" w:pos="720"/>
        </w:tabs>
        <w:ind w:left="720" w:hanging="720"/>
      </w:pPr>
      <w:rPr>
        <w:rFonts w:ascii="Garamond Gorgias" w:hAnsi="Garamond Gorgias" w:hint="default"/>
        <w:b/>
        <w:i/>
        <w:color w:val="000000"/>
      </w:rPr>
    </w:lvl>
    <w:lvl w:ilvl="3">
      <w:start w:val="1"/>
      <w:numFmt w:val="decimal"/>
      <w:lvlText w:val="%1.%2.%3.%4"/>
      <w:lvlJc w:val="left"/>
      <w:pPr>
        <w:tabs>
          <w:tab w:val="num" w:pos="1080"/>
        </w:tabs>
        <w:ind w:left="1080" w:hanging="1080"/>
      </w:pPr>
      <w:rPr>
        <w:rFonts w:ascii="Garamond Gorgias" w:hAnsi="Garamond Gorgias" w:hint="default"/>
        <w:b/>
        <w:i/>
        <w:color w:val="000000"/>
      </w:rPr>
    </w:lvl>
    <w:lvl w:ilvl="4">
      <w:start w:val="1"/>
      <w:numFmt w:val="decimal"/>
      <w:lvlText w:val="%1.%2.%3.%4.%5"/>
      <w:lvlJc w:val="left"/>
      <w:pPr>
        <w:tabs>
          <w:tab w:val="num" w:pos="1080"/>
        </w:tabs>
        <w:ind w:left="1080" w:hanging="1080"/>
      </w:pPr>
      <w:rPr>
        <w:rFonts w:ascii="Garamond Gorgias" w:hAnsi="Garamond Gorgias" w:hint="default"/>
        <w:b/>
        <w:i/>
        <w:color w:val="000000"/>
      </w:rPr>
    </w:lvl>
    <w:lvl w:ilvl="5">
      <w:start w:val="1"/>
      <w:numFmt w:val="decimal"/>
      <w:lvlText w:val="%1.%2.%3.%4.%5.%6"/>
      <w:lvlJc w:val="left"/>
      <w:pPr>
        <w:tabs>
          <w:tab w:val="num" w:pos="1440"/>
        </w:tabs>
        <w:ind w:left="1440" w:hanging="1440"/>
      </w:pPr>
      <w:rPr>
        <w:rFonts w:ascii="Garamond Gorgias" w:hAnsi="Garamond Gorgias" w:hint="default"/>
        <w:b/>
        <w:i/>
        <w:color w:val="000000"/>
      </w:rPr>
    </w:lvl>
    <w:lvl w:ilvl="6">
      <w:start w:val="1"/>
      <w:numFmt w:val="decimal"/>
      <w:lvlText w:val="%1.%2.%3.%4.%5.%6.%7"/>
      <w:lvlJc w:val="left"/>
      <w:pPr>
        <w:tabs>
          <w:tab w:val="num" w:pos="1440"/>
        </w:tabs>
        <w:ind w:left="1440" w:hanging="1440"/>
      </w:pPr>
      <w:rPr>
        <w:rFonts w:ascii="Garamond Gorgias" w:hAnsi="Garamond Gorgias" w:hint="default"/>
        <w:b/>
        <w:i/>
        <w:color w:val="000000"/>
      </w:rPr>
    </w:lvl>
    <w:lvl w:ilvl="7">
      <w:start w:val="1"/>
      <w:numFmt w:val="decimal"/>
      <w:lvlText w:val="%1.%2.%3.%4.%5.%6.%7.%8"/>
      <w:lvlJc w:val="left"/>
      <w:pPr>
        <w:tabs>
          <w:tab w:val="num" w:pos="1800"/>
        </w:tabs>
        <w:ind w:left="1800" w:hanging="1800"/>
      </w:pPr>
      <w:rPr>
        <w:rFonts w:ascii="Garamond Gorgias" w:hAnsi="Garamond Gorgias" w:hint="default"/>
        <w:b/>
        <w:i/>
        <w:color w:val="000000"/>
      </w:rPr>
    </w:lvl>
    <w:lvl w:ilvl="8">
      <w:start w:val="1"/>
      <w:numFmt w:val="decimal"/>
      <w:lvlText w:val="%1.%2.%3.%4.%5.%6.%7.%8.%9"/>
      <w:lvlJc w:val="left"/>
      <w:pPr>
        <w:tabs>
          <w:tab w:val="num" w:pos="1800"/>
        </w:tabs>
        <w:ind w:left="1800" w:hanging="1800"/>
      </w:pPr>
      <w:rPr>
        <w:rFonts w:ascii="Garamond Gorgias" w:hAnsi="Garamond Gorgias" w:hint="default"/>
        <w:b/>
        <w:i/>
        <w:color w:val="000000"/>
      </w:rPr>
    </w:lvl>
  </w:abstractNum>
  <w:abstractNum w:abstractNumId="30" w15:restartNumberingAfterBreak="0">
    <w:nsid w:val="48F075AC"/>
    <w:multiLevelType w:val="multilevel"/>
    <w:tmpl w:val="2E9A1A8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D4350ED"/>
    <w:multiLevelType w:val="multilevel"/>
    <w:tmpl w:val="C08AE3A0"/>
    <w:lvl w:ilvl="0">
      <w:start w:val="1"/>
      <w:numFmt w:val="hebrew1"/>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A64D41"/>
    <w:multiLevelType w:val="singleLevel"/>
    <w:tmpl w:val="E7D0957C"/>
    <w:lvl w:ilvl="0">
      <w:start w:val="5"/>
      <w:numFmt w:val="lowerLetter"/>
      <w:lvlText w:val=""/>
      <w:lvlJc w:val="left"/>
      <w:pPr>
        <w:tabs>
          <w:tab w:val="num" w:pos="360"/>
        </w:tabs>
        <w:ind w:left="360" w:hanging="360"/>
      </w:pPr>
      <w:rPr>
        <w:rFonts w:hint="default"/>
      </w:rPr>
    </w:lvl>
  </w:abstractNum>
  <w:abstractNum w:abstractNumId="33" w15:restartNumberingAfterBreak="0">
    <w:nsid w:val="566951C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4" w15:restartNumberingAfterBreak="0">
    <w:nsid w:val="574E1BC6"/>
    <w:multiLevelType w:val="singleLevel"/>
    <w:tmpl w:val="6336A9BE"/>
    <w:lvl w:ilvl="0">
      <w:start w:val="1"/>
      <w:numFmt w:val="decimal"/>
      <w:lvlText w:val="%1."/>
      <w:lvlJc w:val="left"/>
      <w:pPr>
        <w:tabs>
          <w:tab w:val="num" w:pos="360"/>
        </w:tabs>
        <w:ind w:right="360" w:hanging="360"/>
      </w:pPr>
      <w:rPr>
        <w:rFonts w:hint="default"/>
        <w:i/>
      </w:rPr>
    </w:lvl>
  </w:abstractNum>
  <w:abstractNum w:abstractNumId="35" w15:restartNumberingAfterBreak="0">
    <w:nsid w:val="6B9F05FE"/>
    <w:multiLevelType w:val="multilevel"/>
    <w:tmpl w:val="F582003E"/>
    <w:lvl w:ilvl="0">
      <w:start w:val="1"/>
      <w:numFmt w:val="lowerLetter"/>
      <w:pStyle w:val="GPList"/>
      <w:lvlText w:val="%1)"/>
      <w:lvlJc w:val="left"/>
      <w:pPr>
        <w:tabs>
          <w:tab w:val="num" w:pos="1080"/>
        </w:tabs>
        <w:ind w:left="1069" w:hanging="360"/>
      </w:pPr>
      <w:rPr>
        <w:rFonts w:ascii="Garamond Gorgias" w:hAnsi="Garamond Gorgias" w:hint="default"/>
        <w:sz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6D634394"/>
    <w:multiLevelType w:val="multilevel"/>
    <w:tmpl w:val="7F2E7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4983428"/>
    <w:multiLevelType w:val="multilevel"/>
    <w:tmpl w:val="49EE7E72"/>
    <w:lvl w:ilvl="0">
      <w:start w:val="5"/>
      <w:numFmt w:val="decimal"/>
      <w:suff w:val="space"/>
      <w:lvlText w:val="%1.1."/>
      <w:lvlJc w:val="left"/>
      <w:pPr>
        <w:ind w:left="360" w:hanging="360"/>
      </w:pPr>
      <w:rPr>
        <w:rFonts w:ascii="Times New Roman" w:hAnsi="Times New Roman" w:hint="default"/>
        <w:b w:val="0"/>
        <w:i w:val="0"/>
      </w:rPr>
    </w:lvl>
    <w:lvl w:ilvl="1">
      <w:start w:val="1"/>
      <w:numFmt w:val="decimal"/>
      <w:suff w:val="nothing"/>
      <w:lvlText w:val="%1.%2."/>
      <w:lvlJc w:val="left"/>
      <w:pPr>
        <w:ind w:left="360" w:hanging="360"/>
      </w:pPr>
      <w:rPr>
        <w:rFonts w:ascii="Times New Roman" w:hAnsi="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9FF04D4"/>
    <w:multiLevelType w:val="multilevel"/>
    <w:tmpl w:val="E9A88ED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A985ABB"/>
    <w:multiLevelType w:val="multilevel"/>
    <w:tmpl w:val="7E669C16"/>
    <w:lvl w:ilvl="0">
      <w:start w:val="2"/>
      <w:numFmt w:val="decimal"/>
      <w:lvlText w:val="%1."/>
      <w:lvlJc w:val="left"/>
      <w:pPr>
        <w:tabs>
          <w:tab w:val="num" w:pos="360"/>
        </w:tabs>
        <w:ind w:left="360" w:hanging="360"/>
      </w:pPr>
      <w:rPr>
        <w:rFonts w:hint="default"/>
      </w:rPr>
    </w:lvl>
    <w:lvl w:ilvl="1">
      <w:start w:val="1"/>
      <w:numFmt w:val="decimal"/>
      <w:lvlRestart w:val="0"/>
      <w:suff w:val="space"/>
      <w:lvlText w:val="%1.%2."/>
      <w:lvlJc w:val="left"/>
      <w:pPr>
        <w:ind w:left="360" w:hanging="360"/>
      </w:pPr>
      <w:rPr>
        <w:rFonts w:ascii="Times New Roman" w:hAnsi="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21"/>
  </w:num>
  <w:num w:numId="3">
    <w:abstractNumId w:val="22"/>
  </w:num>
  <w:num w:numId="4">
    <w:abstractNumId w:val="32"/>
  </w:num>
  <w:num w:numId="5">
    <w:abstractNumId w:val="37"/>
  </w:num>
  <w:num w:numId="6">
    <w:abstractNumId w:val="25"/>
  </w:num>
  <w:num w:numId="7">
    <w:abstractNumId w:val="18"/>
  </w:num>
  <w:num w:numId="8">
    <w:abstractNumId w:val="26"/>
  </w:num>
  <w:num w:numId="9">
    <w:abstractNumId w:val="11"/>
  </w:num>
  <w:num w:numId="10">
    <w:abstractNumId w:val="23"/>
  </w:num>
  <w:num w:numId="11">
    <w:abstractNumId w:val="28"/>
  </w:num>
  <w:num w:numId="12">
    <w:abstractNumId w:val="9"/>
  </w:num>
  <w:num w:numId="13">
    <w:abstractNumId w:val="9"/>
  </w:num>
  <w:num w:numId="14">
    <w:abstractNumId w:val="7"/>
  </w:num>
  <w:num w:numId="15">
    <w:abstractNumId w:val="7"/>
  </w:num>
  <w:num w:numId="16">
    <w:abstractNumId w:val="6"/>
  </w:num>
  <w:num w:numId="17">
    <w:abstractNumId w:val="6"/>
  </w:num>
  <w:num w:numId="18">
    <w:abstractNumId w:val="5"/>
  </w:num>
  <w:num w:numId="19">
    <w:abstractNumId w:val="5"/>
  </w:num>
  <w:num w:numId="20">
    <w:abstractNumId w:val="4"/>
  </w:num>
  <w:num w:numId="21">
    <w:abstractNumId w:val="3"/>
  </w:num>
  <w:num w:numId="22">
    <w:abstractNumId w:val="3"/>
  </w:num>
  <w:num w:numId="23">
    <w:abstractNumId w:val="2"/>
  </w:num>
  <w:num w:numId="24">
    <w:abstractNumId w:val="2"/>
  </w:num>
  <w:num w:numId="25">
    <w:abstractNumId w:val="1"/>
  </w:num>
  <w:num w:numId="26">
    <w:abstractNumId w:val="1"/>
  </w:num>
  <w:num w:numId="27">
    <w:abstractNumId w:val="0"/>
  </w:num>
  <w:num w:numId="28">
    <w:abstractNumId w:val="0"/>
  </w:num>
  <w:num w:numId="29">
    <w:abstractNumId w:val="8"/>
  </w:num>
  <w:num w:numId="30">
    <w:abstractNumId w:val="39"/>
  </w:num>
  <w:num w:numId="31">
    <w:abstractNumId w:val="20"/>
  </w:num>
  <w:num w:numId="32">
    <w:abstractNumId w:val="30"/>
  </w:num>
  <w:num w:numId="33">
    <w:abstractNumId w:val="29"/>
  </w:num>
  <w:num w:numId="34">
    <w:abstractNumId w:val="24"/>
  </w:num>
  <w:num w:numId="35">
    <w:abstractNumId w:val="12"/>
  </w:num>
  <w:num w:numId="36">
    <w:abstractNumId w:val="27"/>
  </w:num>
  <w:num w:numId="37">
    <w:abstractNumId w:val="38"/>
  </w:num>
  <w:num w:numId="38">
    <w:abstractNumId w:val="10"/>
  </w:num>
  <w:num w:numId="39">
    <w:abstractNumId w:val="35"/>
  </w:num>
  <w:num w:numId="40">
    <w:abstractNumId w:val="33"/>
  </w:num>
  <w:num w:numId="41">
    <w:abstractNumId w:val="13"/>
  </w:num>
  <w:num w:numId="42">
    <w:abstractNumId w:val="14"/>
  </w:num>
  <w:num w:numId="43">
    <w:abstractNumId w:val="17"/>
  </w:num>
  <w:num w:numId="44">
    <w:abstractNumId w:val="34"/>
  </w:num>
  <w:num w:numId="45">
    <w:abstractNumId w:val="19"/>
  </w:num>
  <w:num w:numId="46">
    <w:abstractNumId w:val="36"/>
  </w:num>
  <w:num w:numId="47">
    <w:abstractNumId w:val="31"/>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2F"/>
    <w:rsid w:val="00005BE1"/>
    <w:rsid w:val="00006556"/>
    <w:rsid w:val="0000740F"/>
    <w:rsid w:val="00007626"/>
    <w:rsid w:val="00007646"/>
    <w:rsid w:val="000105B1"/>
    <w:rsid w:val="0001453B"/>
    <w:rsid w:val="00014977"/>
    <w:rsid w:val="00015B78"/>
    <w:rsid w:val="00020893"/>
    <w:rsid w:val="0002095E"/>
    <w:rsid w:val="000238B9"/>
    <w:rsid w:val="00025732"/>
    <w:rsid w:val="00025843"/>
    <w:rsid w:val="00032460"/>
    <w:rsid w:val="00034011"/>
    <w:rsid w:val="00034161"/>
    <w:rsid w:val="000363B2"/>
    <w:rsid w:val="0003671A"/>
    <w:rsid w:val="00041269"/>
    <w:rsid w:val="000431F9"/>
    <w:rsid w:val="000436B7"/>
    <w:rsid w:val="00043BEB"/>
    <w:rsid w:val="0004450C"/>
    <w:rsid w:val="0005398F"/>
    <w:rsid w:val="00053C8C"/>
    <w:rsid w:val="0005462C"/>
    <w:rsid w:val="00057785"/>
    <w:rsid w:val="000625AE"/>
    <w:rsid w:val="00064634"/>
    <w:rsid w:val="00064E97"/>
    <w:rsid w:val="00073957"/>
    <w:rsid w:val="00074243"/>
    <w:rsid w:val="000776AE"/>
    <w:rsid w:val="00080EBD"/>
    <w:rsid w:val="000816B2"/>
    <w:rsid w:val="00081F95"/>
    <w:rsid w:val="000902EB"/>
    <w:rsid w:val="00090DCA"/>
    <w:rsid w:val="00094ABC"/>
    <w:rsid w:val="0009750B"/>
    <w:rsid w:val="000977D5"/>
    <w:rsid w:val="000A0C7A"/>
    <w:rsid w:val="000A0F8B"/>
    <w:rsid w:val="000A7591"/>
    <w:rsid w:val="000A76B6"/>
    <w:rsid w:val="000B070B"/>
    <w:rsid w:val="000B2471"/>
    <w:rsid w:val="000C0ED5"/>
    <w:rsid w:val="000C1351"/>
    <w:rsid w:val="000C1507"/>
    <w:rsid w:val="000C5CF3"/>
    <w:rsid w:val="000D1010"/>
    <w:rsid w:val="000D13D8"/>
    <w:rsid w:val="000D2E06"/>
    <w:rsid w:val="000D5AA9"/>
    <w:rsid w:val="000E2DE5"/>
    <w:rsid w:val="000E3E77"/>
    <w:rsid w:val="000E5B13"/>
    <w:rsid w:val="000F1F0E"/>
    <w:rsid w:val="000F4F7B"/>
    <w:rsid w:val="000F5FDE"/>
    <w:rsid w:val="000F7885"/>
    <w:rsid w:val="00101E3C"/>
    <w:rsid w:val="00102D81"/>
    <w:rsid w:val="00103471"/>
    <w:rsid w:val="00103515"/>
    <w:rsid w:val="001044D6"/>
    <w:rsid w:val="001048D6"/>
    <w:rsid w:val="00104E3F"/>
    <w:rsid w:val="00105DE2"/>
    <w:rsid w:val="00106615"/>
    <w:rsid w:val="00111DFC"/>
    <w:rsid w:val="00113831"/>
    <w:rsid w:val="001172BA"/>
    <w:rsid w:val="00117877"/>
    <w:rsid w:val="001204AB"/>
    <w:rsid w:val="00120A9B"/>
    <w:rsid w:val="00120E3A"/>
    <w:rsid w:val="001232AF"/>
    <w:rsid w:val="00123D7F"/>
    <w:rsid w:val="00125EC6"/>
    <w:rsid w:val="00126C50"/>
    <w:rsid w:val="00126D39"/>
    <w:rsid w:val="001274E3"/>
    <w:rsid w:val="00134942"/>
    <w:rsid w:val="00140FD8"/>
    <w:rsid w:val="0014161D"/>
    <w:rsid w:val="00146FA8"/>
    <w:rsid w:val="001474C8"/>
    <w:rsid w:val="001504D5"/>
    <w:rsid w:val="0015142E"/>
    <w:rsid w:val="00154936"/>
    <w:rsid w:val="00160A2D"/>
    <w:rsid w:val="0016110C"/>
    <w:rsid w:val="00163C36"/>
    <w:rsid w:val="00170CF1"/>
    <w:rsid w:val="00171A33"/>
    <w:rsid w:val="001758A4"/>
    <w:rsid w:val="001766C4"/>
    <w:rsid w:val="00185789"/>
    <w:rsid w:val="00187BAC"/>
    <w:rsid w:val="00190163"/>
    <w:rsid w:val="001933FF"/>
    <w:rsid w:val="001947F0"/>
    <w:rsid w:val="001A0F12"/>
    <w:rsid w:val="001A1276"/>
    <w:rsid w:val="001A185D"/>
    <w:rsid w:val="001A25BA"/>
    <w:rsid w:val="001A30BB"/>
    <w:rsid w:val="001A31BA"/>
    <w:rsid w:val="001A31F6"/>
    <w:rsid w:val="001A4108"/>
    <w:rsid w:val="001A4FF2"/>
    <w:rsid w:val="001B543B"/>
    <w:rsid w:val="001B5D9C"/>
    <w:rsid w:val="001C35B2"/>
    <w:rsid w:val="001C43D1"/>
    <w:rsid w:val="001C4DD5"/>
    <w:rsid w:val="001C4DE5"/>
    <w:rsid w:val="001C6169"/>
    <w:rsid w:val="001C7731"/>
    <w:rsid w:val="001D5FD1"/>
    <w:rsid w:val="001E17A2"/>
    <w:rsid w:val="001E32E3"/>
    <w:rsid w:val="001E3CBC"/>
    <w:rsid w:val="001E4C80"/>
    <w:rsid w:val="001E6CA6"/>
    <w:rsid w:val="001E6E76"/>
    <w:rsid w:val="001E72A8"/>
    <w:rsid w:val="001E7931"/>
    <w:rsid w:val="001F08ED"/>
    <w:rsid w:val="001F4904"/>
    <w:rsid w:val="00200D5A"/>
    <w:rsid w:val="00204770"/>
    <w:rsid w:val="00205DA0"/>
    <w:rsid w:val="00206E82"/>
    <w:rsid w:val="00210F8F"/>
    <w:rsid w:val="002113DE"/>
    <w:rsid w:val="002116E1"/>
    <w:rsid w:val="00214264"/>
    <w:rsid w:val="00214447"/>
    <w:rsid w:val="00215FC1"/>
    <w:rsid w:val="00217EC9"/>
    <w:rsid w:val="002227D4"/>
    <w:rsid w:val="0022367A"/>
    <w:rsid w:val="00223CC2"/>
    <w:rsid w:val="00226069"/>
    <w:rsid w:val="00226307"/>
    <w:rsid w:val="002333F6"/>
    <w:rsid w:val="00234FD6"/>
    <w:rsid w:val="00235878"/>
    <w:rsid w:val="00246862"/>
    <w:rsid w:val="002533A5"/>
    <w:rsid w:val="00256C39"/>
    <w:rsid w:val="00261032"/>
    <w:rsid w:val="002637C9"/>
    <w:rsid w:val="0026631B"/>
    <w:rsid w:val="002676BA"/>
    <w:rsid w:val="00267F95"/>
    <w:rsid w:val="0027694A"/>
    <w:rsid w:val="002801FC"/>
    <w:rsid w:val="002802AC"/>
    <w:rsid w:val="002843CB"/>
    <w:rsid w:val="002917BF"/>
    <w:rsid w:val="00295F73"/>
    <w:rsid w:val="00296F24"/>
    <w:rsid w:val="002A0A0A"/>
    <w:rsid w:val="002A0F61"/>
    <w:rsid w:val="002A18B2"/>
    <w:rsid w:val="002A1F3E"/>
    <w:rsid w:val="002A4949"/>
    <w:rsid w:val="002A7118"/>
    <w:rsid w:val="002A7549"/>
    <w:rsid w:val="002A7DBC"/>
    <w:rsid w:val="002B3E0B"/>
    <w:rsid w:val="002B68EE"/>
    <w:rsid w:val="002B75E5"/>
    <w:rsid w:val="002C02C3"/>
    <w:rsid w:val="002C2B27"/>
    <w:rsid w:val="002C3429"/>
    <w:rsid w:val="002C596E"/>
    <w:rsid w:val="002C7772"/>
    <w:rsid w:val="002D1269"/>
    <w:rsid w:val="002D3442"/>
    <w:rsid w:val="002D3613"/>
    <w:rsid w:val="002D3BA8"/>
    <w:rsid w:val="002D4700"/>
    <w:rsid w:val="002D6D28"/>
    <w:rsid w:val="002E0C3D"/>
    <w:rsid w:val="002E48D9"/>
    <w:rsid w:val="002E5602"/>
    <w:rsid w:val="002E585C"/>
    <w:rsid w:val="002E5AA8"/>
    <w:rsid w:val="002E7877"/>
    <w:rsid w:val="002F1139"/>
    <w:rsid w:val="002F26D2"/>
    <w:rsid w:val="002F2715"/>
    <w:rsid w:val="002F2B84"/>
    <w:rsid w:val="002F489E"/>
    <w:rsid w:val="002F5B08"/>
    <w:rsid w:val="002F659E"/>
    <w:rsid w:val="002F6910"/>
    <w:rsid w:val="002F747A"/>
    <w:rsid w:val="00301289"/>
    <w:rsid w:val="00304FA2"/>
    <w:rsid w:val="003069FF"/>
    <w:rsid w:val="0030770C"/>
    <w:rsid w:val="00313282"/>
    <w:rsid w:val="00315C42"/>
    <w:rsid w:val="00325AA5"/>
    <w:rsid w:val="00326659"/>
    <w:rsid w:val="00327246"/>
    <w:rsid w:val="003328AC"/>
    <w:rsid w:val="00334A76"/>
    <w:rsid w:val="00336763"/>
    <w:rsid w:val="00337DCA"/>
    <w:rsid w:val="0034030D"/>
    <w:rsid w:val="003413B4"/>
    <w:rsid w:val="00341FDE"/>
    <w:rsid w:val="00342DB4"/>
    <w:rsid w:val="00347A52"/>
    <w:rsid w:val="00357DDB"/>
    <w:rsid w:val="003607B7"/>
    <w:rsid w:val="00362BC0"/>
    <w:rsid w:val="003728D6"/>
    <w:rsid w:val="00372B56"/>
    <w:rsid w:val="003731F7"/>
    <w:rsid w:val="00376DD1"/>
    <w:rsid w:val="003779D5"/>
    <w:rsid w:val="00383723"/>
    <w:rsid w:val="0038547D"/>
    <w:rsid w:val="0039227E"/>
    <w:rsid w:val="00393B4F"/>
    <w:rsid w:val="003968EC"/>
    <w:rsid w:val="003A29EA"/>
    <w:rsid w:val="003A7861"/>
    <w:rsid w:val="003B0BF6"/>
    <w:rsid w:val="003B7791"/>
    <w:rsid w:val="003C197D"/>
    <w:rsid w:val="003C2080"/>
    <w:rsid w:val="003C4C54"/>
    <w:rsid w:val="003C7606"/>
    <w:rsid w:val="003D1CBA"/>
    <w:rsid w:val="003D25AD"/>
    <w:rsid w:val="003D33FD"/>
    <w:rsid w:val="003D5033"/>
    <w:rsid w:val="003D587B"/>
    <w:rsid w:val="003E07AF"/>
    <w:rsid w:val="003E2693"/>
    <w:rsid w:val="003E2EF7"/>
    <w:rsid w:val="003E4278"/>
    <w:rsid w:val="003F13DD"/>
    <w:rsid w:val="003F24A8"/>
    <w:rsid w:val="003F3D7D"/>
    <w:rsid w:val="003F487D"/>
    <w:rsid w:val="003F713C"/>
    <w:rsid w:val="00401039"/>
    <w:rsid w:val="00403806"/>
    <w:rsid w:val="00404909"/>
    <w:rsid w:val="00405E88"/>
    <w:rsid w:val="00406DBE"/>
    <w:rsid w:val="00410F79"/>
    <w:rsid w:val="00414894"/>
    <w:rsid w:val="00416962"/>
    <w:rsid w:val="00416ACE"/>
    <w:rsid w:val="004178D0"/>
    <w:rsid w:val="0042506D"/>
    <w:rsid w:val="0042587D"/>
    <w:rsid w:val="00431BF2"/>
    <w:rsid w:val="004333F6"/>
    <w:rsid w:val="0043358E"/>
    <w:rsid w:val="00435070"/>
    <w:rsid w:val="0043586B"/>
    <w:rsid w:val="00437540"/>
    <w:rsid w:val="00440826"/>
    <w:rsid w:val="00441B4E"/>
    <w:rsid w:val="00441C59"/>
    <w:rsid w:val="004437A7"/>
    <w:rsid w:val="004470E0"/>
    <w:rsid w:val="00447D0E"/>
    <w:rsid w:val="00447E48"/>
    <w:rsid w:val="00450C2D"/>
    <w:rsid w:val="004536D1"/>
    <w:rsid w:val="004556A1"/>
    <w:rsid w:val="00461E10"/>
    <w:rsid w:val="00463DB6"/>
    <w:rsid w:val="004640AC"/>
    <w:rsid w:val="00464560"/>
    <w:rsid w:val="00465E20"/>
    <w:rsid w:val="004700B5"/>
    <w:rsid w:val="004706F4"/>
    <w:rsid w:val="004726EA"/>
    <w:rsid w:val="00473626"/>
    <w:rsid w:val="004754C5"/>
    <w:rsid w:val="0048356C"/>
    <w:rsid w:val="0048396D"/>
    <w:rsid w:val="00485364"/>
    <w:rsid w:val="00493310"/>
    <w:rsid w:val="0049554C"/>
    <w:rsid w:val="00496BDA"/>
    <w:rsid w:val="004A6B84"/>
    <w:rsid w:val="004B0BB0"/>
    <w:rsid w:val="004B57E9"/>
    <w:rsid w:val="004B7BF4"/>
    <w:rsid w:val="004C01E9"/>
    <w:rsid w:val="004C0B9F"/>
    <w:rsid w:val="004C1960"/>
    <w:rsid w:val="004C59E8"/>
    <w:rsid w:val="004C64EF"/>
    <w:rsid w:val="004D0365"/>
    <w:rsid w:val="004D074F"/>
    <w:rsid w:val="004D6979"/>
    <w:rsid w:val="004F22CE"/>
    <w:rsid w:val="00500538"/>
    <w:rsid w:val="00502FBA"/>
    <w:rsid w:val="00512C84"/>
    <w:rsid w:val="005140AF"/>
    <w:rsid w:val="00514451"/>
    <w:rsid w:val="00520C79"/>
    <w:rsid w:val="00521EB4"/>
    <w:rsid w:val="005300BB"/>
    <w:rsid w:val="005311C3"/>
    <w:rsid w:val="0053451D"/>
    <w:rsid w:val="005348B4"/>
    <w:rsid w:val="00535B29"/>
    <w:rsid w:val="00537309"/>
    <w:rsid w:val="00537C71"/>
    <w:rsid w:val="005400E1"/>
    <w:rsid w:val="00541FE2"/>
    <w:rsid w:val="00544249"/>
    <w:rsid w:val="005442FA"/>
    <w:rsid w:val="00544868"/>
    <w:rsid w:val="00545744"/>
    <w:rsid w:val="00553796"/>
    <w:rsid w:val="00561583"/>
    <w:rsid w:val="00565739"/>
    <w:rsid w:val="00572926"/>
    <w:rsid w:val="005766A6"/>
    <w:rsid w:val="00581556"/>
    <w:rsid w:val="00583492"/>
    <w:rsid w:val="005845CA"/>
    <w:rsid w:val="005863C6"/>
    <w:rsid w:val="00590C0A"/>
    <w:rsid w:val="00590D74"/>
    <w:rsid w:val="00592833"/>
    <w:rsid w:val="00594BF2"/>
    <w:rsid w:val="005955D3"/>
    <w:rsid w:val="005A063A"/>
    <w:rsid w:val="005A3A65"/>
    <w:rsid w:val="005A7823"/>
    <w:rsid w:val="005B0089"/>
    <w:rsid w:val="005B1631"/>
    <w:rsid w:val="005B6538"/>
    <w:rsid w:val="005B77A9"/>
    <w:rsid w:val="005C0169"/>
    <w:rsid w:val="005C0BA1"/>
    <w:rsid w:val="005C1F83"/>
    <w:rsid w:val="005C37F9"/>
    <w:rsid w:val="005C3FBB"/>
    <w:rsid w:val="005C7107"/>
    <w:rsid w:val="005C7D28"/>
    <w:rsid w:val="005D07CB"/>
    <w:rsid w:val="005D61EF"/>
    <w:rsid w:val="005D7124"/>
    <w:rsid w:val="005E02B8"/>
    <w:rsid w:val="005E173A"/>
    <w:rsid w:val="005E1B83"/>
    <w:rsid w:val="005E2E87"/>
    <w:rsid w:val="005E40B7"/>
    <w:rsid w:val="005E4274"/>
    <w:rsid w:val="005E47DC"/>
    <w:rsid w:val="005E78B9"/>
    <w:rsid w:val="005F1D02"/>
    <w:rsid w:val="005F6CCB"/>
    <w:rsid w:val="00600286"/>
    <w:rsid w:val="00600B8A"/>
    <w:rsid w:val="00601A3F"/>
    <w:rsid w:val="006030A6"/>
    <w:rsid w:val="00605371"/>
    <w:rsid w:val="006070FA"/>
    <w:rsid w:val="006108A7"/>
    <w:rsid w:val="006139BF"/>
    <w:rsid w:val="00616C05"/>
    <w:rsid w:val="00621485"/>
    <w:rsid w:val="00621A27"/>
    <w:rsid w:val="00627704"/>
    <w:rsid w:val="0063039A"/>
    <w:rsid w:val="006318D7"/>
    <w:rsid w:val="00635BDA"/>
    <w:rsid w:val="006366B6"/>
    <w:rsid w:val="006409BF"/>
    <w:rsid w:val="00640D29"/>
    <w:rsid w:val="00641E53"/>
    <w:rsid w:val="0064266E"/>
    <w:rsid w:val="00642B79"/>
    <w:rsid w:val="006439B8"/>
    <w:rsid w:val="00644664"/>
    <w:rsid w:val="00646014"/>
    <w:rsid w:val="00646D50"/>
    <w:rsid w:val="00650672"/>
    <w:rsid w:val="00651C7B"/>
    <w:rsid w:val="006527E7"/>
    <w:rsid w:val="0065460A"/>
    <w:rsid w:val="00662B5E"/>
    <w:rsid w:val="00666FD5"/>
    <w:rsid w:val="0066738D"/>
    <w:rsid w:val="00671A56"/>
    <w:rsid w:val="006736B6"/>
    <w:rsid w:val="006746B9"/>
    <w:rsid w:val="006746E3"/>
    <w:rsid w:val="00675E6F"/>
    <w:rsid w:val="00680C39"/>
    <w:rsid w:val="00680D81"/>
    <w:rsid w:val="00693DE6"/>
    <w:rsid w:val="006942EB"/>
    <w:rsid w:val="00694DE8"/>
    <w:rsid w:val="006A1BB3"/>
    <w:rsid w:val="006A2A06"/>
    <w:rsid w:val="006A36C3"/>
    <w:rsid w:val="006A3FDA"/>
    <w:rsid w:val="006A5502"/>
    <w:rsid w:val="006A7B0D"/>
    <w:rsid w:val="006B1E4E"/>
    <w:rsid w:val="006B23A5"/>
    <w:rsid w:val="006B2D11"/>
    <w:rsid w:val="006B39DE"/>
    <w:rsid w:val="006C11C0"/>
    <w:rsid w:val="006C188C"/>
    <w:rsid w:val="006C37A1"/>
    <w:rsid w:val="006C7FD1"/>
    <w:rsid w:val="006D4835"/>
    <w:rsid w:val="006D542B"/>
    <w:rsid w:val="006E0E36"/>
    <w:rsid w:val="006E39DB"/>
    <w:rsid w:val="006E4377"/>
    <w:rsid w:val="006E6E36"/>
    <w:rsid w:val="006F0037"/>
    <w:rsid w:val="006F30D5"/>
    <w:rsid w:val="006F40C3"/>
    <w:rsid w:val="006F422C"/>
    <w:rsid w:val="006F4A90"/>
    <w:rsid w:val="006F53B4"/>
    <w:rsid w:val="006F6602"/>
    <w:rsid w:val="006F6690"/>
    <w:rsid w:val="006F6816"/>
    <w:rsid w:val="006F7777"/>
    <w:rsid w:val="007055D9"/>
    <w:rsid w:val="00705F9C"/>
    <w:rsid w:val="00707CD5"/>
    <w:rsid w:val="007110EC"/>
    <w:rsid w:val="00711514"/>
    <w:rsid w:val="00711A12"/>
    <w:rsid w:val="00711DC4"/>
    <w:rsid w:val="00712A27"/>
    <w:rsid w:val="0071579E"/>
    <w:rsid w:val="00716F46"/>
    <w:rsid w:val="0071764C"/>
    <w:rsid w:val="00721223"/>
    <w:rsid w:val="00721E1D"/>
    <w:rsid w:val="00724710"/>
    <w:rsid w:val="00730BC4"/>
    <w:rsid w:val="007326AD"/>
    <w:rsid w:val="00732C54"/>
    <w:rsid w:val="007354EB"/>
    <w:rsid w:val="007364E6"/>
    <w:rsid w:val="0073653D"/>
    <w:rsid w:val="00742CF6"/>
    <w:rsid w:val="00746AB2"/>
    <w:rsid w:val="0074702A"/>
    <w:rsid w:val="007539D9"/>
    <w:rsid w:val="007548C7"/>
    <w:rsid w:val="007552AC"/>
    <w:rsid w:val="00757BD4"/>
    <w:rsid w:val="0076028C"/>
    <w:rsid w:val="00761563"/>
    <w:rsid w:val="00761ECF"/>
    <w:rsid w:val="00762579"/>
    <w:rsid w:val="00763ABA"/>
    <w:rsid w:val="00763EC3"/>
    <w:rsid w:val="00764FB1"/>
    <w:rsid w:val="00770715"/>
    <w:rsid w:val="00770C7B"/>
    <w:rsid w:val="007715AB"/>
    <w:rsid w:val="00774CE2"/>
    <w:rsid w:val="007754B8"/>
    <w:rsid w:val="00776B61"/>
    <w:rsid w:val="0077762F"/>
    <w:rsid w:val="00777D35"/>
    <w:rsid w:val="0078246E"/>
    <w:rsid w:val="00783073"/>
    <w:rsid w:val="0078684C"/>
    <w:rsid w:val="00787000"/>
    <w:rsid w:val="0078785E"/>
    <w:rsid w:val="00787F26"/>
    <w:rsid w:val="0079122C"/>
    <w:rsid w:val="007A082C"/>
    <w:rsid w:val="007A2F20"/>
    <w:rsid w:val="007A3255"/>
    <w:rsid w:val="007A58F4"/>
    <w:rsid w:val="007A696E"/>
    <w:rsid w:val="007B0282"/>
    <w:rsid w:val="007B0A59"/>
    <w:rsid w:val="007B572C"/>
    <w:rsid w:val="007B5F84"/>
    <w:rsid w:val="007B778B"/>
    <w:rsid w:val="007B7D45"/>
    <w:rsid w:val="007B7F81"/>
    <w:rsid w:val="007C0A19"/>
    <w:rsid w:val="007C2BC4"/>
    <w:rsid w:val="007C418A"/>
    <w:rsid w:val="007C4FCA"/>
    <w:rsid w:val="007C51F9"/>
    <w:rsid w:val="007C533B"/>
    <w:rsid w:val="007C5B4C"/>
    <w:rsid w:val="007D012C"/>
    <w:rsid w:val="007D4045"/>
    <w:rsid w:val="007E0735"/>
    <w:rsid w:val="007E356A"/>
    <w:rsid w:val="007E4812"/>
    <w:rsid w:val="007E6953"/>
    <w:rsid w:val="007F0371"/>
    <w:rsid w:val="007F2383"/>
    <w:rsid w:val="007F4363"/>
    <w:rsid w:val="0080344B"/>
    <w:rsid w:val="00803A77"/>
    <w:rsid w:val="0080571B"/>
    <w:rsid w:val="00810DC2"/>
    <w:rsid w:val="00811BB9"/>
    <w:rsid w:val="0081511F"/>
    <w:rsid w:val="00815E8C"/>
    <w:rsid w:val="00816017"/>
    <w:rsid w:val="008201FF"/>
    <w:rsid w:val="0082022C"/>
    <w:rsid w:val="00822CB1"/>
    <w:rsid w:val="00823FA5"/>
    <w:rsid w:val="00826386"/>
    <w:rsid w:val="0082713F"/>
    <w:rsid w:val="008316F9"/>
    <w:rsid w:val="00835432"/>
    <w:rsid w:val="00841235"/>
    <w:rsid w:val="008432B0"/>
    <w:rsid w:val="00846547"/>
    <w:rsid w:val="0085118F"/>
    <w:rsid w:val="0085128F"/>
    <w:rsid w:val="00852978"/>
    <w:rsid w:val="0085462D"/>
    <w:rsid w:val="00855668"/>
    <w:rsid w:val="008620C3"/>
    <w:rsid w:val="00863656"/>
    <w:rsid w:val="00867191"/>
    <w:rsid w:val="00873B23"/>
    <w:rsid w:val="00876E08"/>
    <w:rsid w:val="0088285E"/>
    <w:rsid w:val="008869F9"/>
    <w:rsid w:val="00887688"/>
    <w:rsid w:val="00887BEB"/>
    <w:rsid w:val="008935D7"/>
    <w:rsid w:val="00893C2A"/>
    <w:rsid w:val="008A21DC"/>
    <w:rsid w:val="008B07BD"/>
    <w:rsid w:val="008B0FEC"/>
    <w:rsid w:val="008B7B6C"/>
    <w:rsid w:val="008C2BA2"/>
    <w:rsid w:val="008C31D4"/>
    <w:rsid w:val="008C3A12"/>
    <w:rsid w:val="008C4E17"/>
    <w:rsid w:val="008C7936"/>
    <w:rsid w:val="008D0807"/>
    <w:rsid w:val="008D0ADD"/>
    <w:rsid w:val="008D0BF7"/>
    <w:rsid w:val="008D26A0"/>
    <w:rsid w:val="008D2AEA"/>
    <w:rsid w:val="008D6F5B"/>
    <w:rsid w:val="008D77EF"/>
    <w:rsid w:val="008E169B"/>
    <w:rsid w:val="008F02BF"/>
    <w:rsid w:val="008F271E"/>
    <w:rsid w:val="008F2BE2"/>
    <w:rsid w:val="008F3D30"/>
    <w:rsid w:val="008F429B"/>
    <w:rsid w:val="008F506F"/>
    <w:rsid w:val="00901EE8"/>
    <w:rsid w:val="009031CF"/>
    <w:rsid w:val="0090523B"/>
    <w:rsid w:val="009278A0"/>
    <w:rsid w:val="00930FB6"/>
    <w:rsid w:val="009345FD"/>
    <w:rsid w:val="009413AA"/>
    <w:rsid w:val="00944B57"/>
    <w:rsid w:val="00944F5C"/>
    <w:rsid w:val="009457F4"/>
    <w:rsid w:val="0094603D"/>
    <w:rsid w:val="009473BE"/>
    <w:rsid w:val="00947AA1"/>
    <w:rsid w:val="00950D5B"/>
    <w:rsid w:val="009520C5"/>
    <w:rsid w:val="00960A75"/>
    <w:rsid w:val="009618CE"/>
    <w:rsid w:val="0096194F"/>
    <w:rsid w:val="00963B4F"/>
    <w:rsid w:val="00972250"/>
    <w:rsid w:val="0098368F"/>
    <w:rsid w:val="009841EF"/>
    <w:rsid w:val="00984808"/>
    <w:rsid w:val="009860D5"/>
    <w:rsid w:val="00990B39"/>
    <w:rsid w:val="00991696"/>
    <w:rsid w:val="009929AF"/>
    <w:rsid w:val="00992D12"/>
    <w:rsid w:val="009A4561"/>
    <w:rsid w:val="009B1E2F"/>
    <w:rsid w:val="009B240B"/>
    <w:rsid w:val="009B4636"/>
    <w:rsid w:val="009B493D"/>
    <w:rsid w:val="009C1D29"/>
    <w:rsid w:val="009D0269"/>
    <w:rsid w:val="009D1B8B"/>
    <w:rsid w:val="009D38D6"/>
    <w:rsid w:val="009D3CFE"/>
    <w:rsid w:val="009D698F"/>
    <w:rsid w:val="009E12FC"/>
    <w:rsid w:val="009E1544"/>
    <w:rsid w:val="009E4176"/>
    <w:rsid w:val="009E46DD"/>
    <w:rsid w:val="009F0E52"/>
    <w:rsid w:val="009F23D3"/>
    <w:rsid w:val="00A000C5"/>
    <w:rsid w:val="00A009A9"/>
    <w:rsid w:val="00A02E3D"/>
    <w:rsid w:val="00A03126"/>
    <w:rsid w:val="00A03ABD"/>
    <w:rsid w:val="00A1024C"/>
    <w:rsid w:val="00A12B09"/>
    <w:rsid w:val="00A132E3"/>
    <w:rsid w:val="00A1640D"/>
    <w:rsid w:val="00A23663"/>
    <w:rsid w:val="00A27E0A"/>
    <w:rsid w:val="00A27E9B"/>
    <w:rsid w:val="00A31EB1"/>
    <w:rsid w:val="00A453A6"/>
    <w:rsid w:val="00A47D01"/>
    <w:rsid w:val="00A5069F"/>
    <w:rsid w:val="00A508F2"/>
    <w:rsid w:val="00A52062"/>
    <w:rsid w:val="00A52D89"/>
    <w:rsid w:val="00A547CD"/>
    <w:rsid w:val="00A553DB"/>
    <w:rsid w:val="00A56803"/>
    <w:rsid w:val="00A578D7"/>
    <w:rsid w:val="00A61182"/>
    <w:rsid w:val="00A62AC7"/>
    <w:rsid w:val="00A67A85"/>
    <w:rsid w:val="00A72B2B"/>
    <w:rsid w:val="00A81E4D"/>
    <w:rsid w:val="00A83CF9"/>
    <w:rsid w:val="00A916F3"/>
    <w:rsid w:val="00A93F52"/>
    <w:rsid w:val="00AA1AB8"/>
    <w:rsid w:val="00AA1FA0"/>
    <w:rsid w:val="00AA25E4"/>
    <w:rsid w:val="00AA26BD"/>
    <w:rsid w:val="00AA2E5A"/>
    <w:rsid w:val="00AA3D3B"/>
    <w:rsid w:val="00AB1257"/>
    <w:rsid w:val="00AB2571"/>
    <w:rsid w:val="00AB49C7"/>
    <w:rsid w:val="00AC294C"/>
    <w:rsid w:val="00AC5B3D"/>
    <w:rsid w:val="00AD2C26"/>
    <w:rsid w:val="00AD5146"/>
    <w:rsid w:val="00AE0365"/>
    <w:rsid w:val="00AE1DCC"/>
    <w:rsid w:val="00AE5114"/>
    <w:rsid w:val="00AE7004"/>
    <w:rsid w:val="00AF2F7D"/>
    <w:rsid w:val="00AF37BC"/>
    <w:rsid w:val="00AF3F5E"/>
    <w:rsid w:val="00AF77D0"/>
    <w:rsid w:val="00B002C6"/>
    <w:rsid w:val="00B01303"/>
    <w:rsid w:val="00B01F59"/>
    <w:rsid w:val="00B0300B"/>
    <w:rsid w:val="00B03753"/>
    <w:rsid w:val="00B04587"/>
    <w:rsid w:val="00B04712"/>
    <w:rsid w:val="00B0644B"/>
    <w:rsid w:val="00B16B49"/>
    <w:rsid w:val="00B33FCA"/>
    <w:rsid w:val="00B353E4"/>
    <w:rsid w:val="00B35914"/>
    <w:rsid w:val="00B41EC8"/>
    <w:rsid w:val="00B431E9"/>
    <w:rsid w:val="00B4399A"/>
    <w:rsid w:val="00B44A84"/>
    <w:rsid w:val="00B44D5B"/>
    <w:rsid w:val="00B46533"/>
    <w:rsid w:val="00B5019E"/>
    <w:rsid w:val="00B544A7"/>
    <w:rsid w:val="00B56BB7"/>
    <w:rsid w:val="00B70087"/>
    <w:rsid w:val="00B701D1"/>
    <w:rsid w:val="00B71649"/>
    <w:rsid w:val="00B759B7"/>
    <w:rsid w:val="00B778B9"/>
    <w:rsid w:val="00B84B8D"/>
    <w:rsid w:val="00B86287"/>
    <w:rsid w:val="00B8767F"/>
    <w:rsid w:val="00B90BA5"/>
    <w:rsid w:val="00B92362"/>
    <w:rsid w:val="00B934CB"/>
    <w:rsid w:val="00B9428A"/>
    <w:rsid w:val="00B943DF"/>
    <w:rsid w:val="00BA08C9"/>
    <w:rsid w:val="00BA169C"/>
    <w:rsid w:val="00BA281B"/>
    <w:rsid w:val="00BA3BB6"/>
    <w:rsid w:val="00BA7C13"/>
    <w:rsid w:val="00BB067B"/>
    <w:rsid w:val="00BB3612"/>
    <w:rsid w:val="00BC407A"/>
    <w:rsid w:val="00BC5331"/>
    <w:rsid w:val="00BD0AB1"/>
    <w:rsid w:val="00BD6F25"/>
    <w:rsid w:val="00BD788F"/>
    <w:rsid w:val="00BE067F"/>
    <w:rsid w:val="00BE0B3B"/>
    <w:rsid w:val="00BE3C20"/>
    <w:rsid w:val="00BE4326"/>
    <w:rsid w:val="00BF293A"/>
    <w:rsid w:val="00BF2CE6"/>
    <w:rsid w:val="00BF2FE0"/>
    <w:rsid w:val="00C03614"/>
    <w:rsid w:val="00C05CC8"/>
    <w:rsid w:val="00C10D2F"/>
    <w:rsid w:val="00C12FE9"/>
    <w:rsid w:val="00C151CB"/>
    <w:rsid w:val="00C152A2"/>
    <w:rsid w:val="00C15B9D"/>
    <w:rsid w:val="00C22665"/>
    <w:rsid w:val="00C22969"/>
    <w:rsid w:val="00C22EBE"/>
    <w:rsid w:val="00C23B43"/>
    <w:rsid w:val="00C30096"/>
    <w:rsid w:val="00C311A7"/>
    <w:rsid w:val="00C31253"/>
    <w:rsid w:val="00C318CD"/>
    <w:rsid w:val="00C33599"/>
    <w:rsid w:val="00C35B1D"/>
    <w:rsid w:val="00C46865"/>
    <w:rsid w:val="00C5089E"/>
    <w:rsid w:val="00C5309B"/>
    <w:rsid w:val="00C532C0"/>
    <w:rsid w:val="00C54894"/>
    <w:rsid w:val="00C55F69"/>
    <w:rsid w:val="00C60085"/>
    <w:rsid w:val="00C62268"/>
    <w:rsid w:val="00C62F60"/>
    <w:rsid w:val="00C653B9"/>
    <w:rsid w:val="00C675BE"/>
    <w:rsid w:val="00C67BC8"/>
    <w:rsid w:val="00C7048C"/>
    <w:rsid w:val="00C708DF"/>
    <w:rsid w:val="00C716C7"/>
    <w:rsid w:val="00C74C2A"/>
    <w:rsid w:val="00C76233"/>
    <w:rsid w:val="00C764ED"/>
    <w:rsid w:val="00C8332D"/>
    <w:rsid w:val="00C8534C"/>
    <w:rsid w:val="00C91E9D"/>
    <w:rsid w:val="00C965A4"/>
    <w:rsid w:val="00C96EFD"/>
    <w:rsid w:val="00CA5BE0"/>
    <w:rsid w:val="00CB1BC4"/>
    <w:rsid w:val="00CB2971"/>
    <w:rsid w:val="00CB4889"/>
    <w:rsid w:val="00CB61AF"/>
    <w:rsid w:val="00CB62F1"/>
    <w:rsid w:val="00CC0DC3"/>
    <w:rsid w:val="00CC21FA"/>
    <w:rsid w:val="00CD30A1"/>
    <w:rsid w:val="00CD387D"/>
    <w:rsid w:val="00CD4DDA"/>
    <w:rsid w:val="00CD4F93"/>
    <w:rsid w:val="00CD59EB"/>
    <w:rsid w:val="00CD67C1"/>
    <w:rsid w:val="00CD6E09"/>
    <w:rsid w:val="00CE0B57"/>
    <w:rsid w:val="00CE688E"/>
    <w:rsid w:val="00CE6F1C"/>
    <w:rsid w:val="00CE7129"/>
    <w:rsid w:val="00CE738A"/>
    <w:rsid w:val="00CF0B0A"/>
    <w:rsid w:val="00CF0B2F"/>
    <w:rsid w:val="00CF0F86"/>
    <w:rsid w:val="00CF2143"/>
    <w:rsid w:val="00D0178D"/>
    <w:rsid w:val="00D04316"/>
    <w:rsid w:val="00D04E0E"/>
    <w:rsid w:val="00D114A7"/>
    <w:rsid w:val="00D12807"/>
    <w:rsid w:val="00D133B5"/>
    <w:rsid w:val="00D136CB"/>
    <w:rsid w:val="00D1390E"/>
    <w:rsid w:val="00D13F7E"/>
    <w:rsid w:val="00D15F98"/>
    <w:rsid w:val="00D17DAF"/>
    <w:rsid w:val="00D22034"/>
    <w:rsid w:val="00D22498"/>
    <w:rsid w:val="00D22835"/>
    <w:rsid w:val="00D23684"/>
    <w:rsid w:val="00D26404"/>
    <w:rsid w:val="00D27D8D"/>
    <w:rsid w:val="00D32F81"/>
    <w:rsid w:val="00D36D44"/>
    <w:rsid w:val="00D36ECA"/>
    <w:rsid w:val="00D3797F"/>
    <w:rsid w:val="00D43780"/>
    <w:rsid w:val="00D43ACD"/>
    <w:rsid w:val="00D51C5C"/>
    <w:rsid w:val="00D54BA9"/>
    <w:rsid w:val="00D54D08"/>
    <w:rsid w:val="00D567FC"/>
    <w:rsid w:val="00D57E3A"/>
    <w:rsid w:val="00D62F5F"/>
    <w:rsid w:val="00D648B7"/>
    <w:rsid w:val="00D66F5B"/>
    <w:rsid w:val="00D67152"/>
    <w:rsid w:val="00D755C0"/>
    <w:rsid w:val="00D7625E"/>
    <w:rsid w:val="00D773D1"/>
    <w:rsid w:val="00D7785F"/>
    <w:rsid w:val="00D862CA"/>
    <w:rsid w:val="00D87081"/>
    <w:rsid w:val="00D87093"/>
    <w:rsid w:val="00D872EC"/>
    <w:rsid w:val="00D90EB7"/>
    <w:rsid w:val="00DA1BDB"/>
    <w:rsid w:val="00DA3925"/>
    <w:rsid w:val="00DB0F34"/>
    <w:rsid w:val="00DB40E5"/>
    <w:rsid w:val="00DB450F"/>
    <w:rsid w:val="00DB70CC"/>
    <w:rsid w:val="00DC1D03"/>
    <w:rsid w:val="00DC254E"/>
    <w:rsid w:val="00DC3B0F"/>
    <w:rsid w:val="00DC4C4D"/>
    <w:rsid w:val="00DD01AC"/>
    <w:rsid w:val="00DD1B21"/>
    <w:rsid w:val="00DD2B38"/>
    <w:rsid w:val="00DD325A"/>
    <w:rsid w:val="00DD5658"/>
    <w:rsid w:val="00DD6CBB"/>
    <w:rsid w:val="00DD6ED7"/>
    <w:rsid w:val="00DD77CC"/>
    <w:rsid w:val="00DE2AF8"/>
    <w:rsid w:val="00DE5378"/>
    <w:rsid w:val="00DE6369"/>
    <w:rsid w:val="00DE66C7"/>
    <w:rsid w:val="00DE7EA8"/>
    <w:rsid w:val="00DF132D"/>
    <w:rsid w:val="00DF57A9"/>
    <w:rsid w:val="00E00079"/>
    <w:rsid w:val="00E0106D"/>
    <w:rsid w:val="00E01EF3"/>
    <w:rsid w:val="00E022B3"/>
    <w:rsid w:val="00E07B1C"/>
    <w:rsid w:val="00E1644B"/>
    <w:rsid w:val="00E2180D"/>
    <w:rsid w:val="00E26E44"/>
    <w:rsid w:val="00E309BD"/>
    <w:rsid w:val="00E3299B"/>
    <w:rsid w:val="00E349F6"/>
    <w:rsid w:val="00E37660"/>
    <w:rsid w:val="00E419A5"/>
    <w:rsid w:val="00E45C4D"/>
    <w:rsid w:val="00E45F29"/>
    <w:rsid w:val="00E462C3"/>
    <w:rsid w:val="00E521E8"/>
    <w:rsid w:val="00E559B7"/>
    <w:rsid w:val="00E617F6"/>
    <w:rsid w:val="00E61AFD"/>
    <w:rsid w:val="00E62633"/>
    <w:rsid w:val="00E6559F"/>
    <w:rsid w:val="00E75559"/>
    <w:rsid w:val="00E77063"/>
    <w:rsid w:val="00E80CB1"/>
    <w:rsid w:val="00E80F1A"/>
    <w:rsid w:val="00E83684"/>
    <w:rsid w:val="00E83836"/>
    <w:rsid w:val="00E85BDD"/>
    <w:rsid w:val="00E90A82"/>
    <w:rsid w:val="00E90FE9"/>
    <w:rsid w:val="00E92AF0"/>
    <w:rsid w:val="00E9322C"/>
    <w:rsid w:val="00E942A8"/>
    <w:rsid w:val="00E9456C"/>
    <w:rsid w:val="00E948AB"/>
    <w:rsid w:val="00E96D0F"/>
    <w:rsid w:val="00E976A3"/>
    <w:rsid w:val="00E97BB3"/>
    <w:rsid w:val="00EA0225"/>
    <w:rsid w:val="00EA04FA"/>
    <w:rsid w:val="00EA10D1"/>
    <w:rsid w:val="00EA2A23"/>
    <w:rsid w:val="00EA2A49"/>
    <w:rsid w:val="00EA4B1D"/>
    <w:rsid w:val="00EA5C02"/>
    <w:rsid w:val="00EA653E"/>
    <w:rsid w:val="00EA6BC3"/>
    <w:rsid w:val="00EA6C15"/>
    <w:rsid w:val="00EA741D"/>
    <w:rsid w:val="00EA7C60"/>
    <w:rsid w:val="00EB0F9F"/>
    <w:rsid w:val="00EB216F"/>
    <w:rsid w:val="00EB3380"/>
    <w:rsid w:val="00EB3A25"/>
    <w:rsid w:val="00EB5A1D"/>
    <w:rsid w:val="00EC1122"/>
    <w:rsid w:val="00ED00EF"/>
    <w:rsid w:val="00ED56E6"/>
    <w:rsid w:val="00EE0246"/>
    <w:rsid w:val="00EE09F6"/>
    <w:rsid w:val="00EE1893"/>
    <w:rsid w:val="00EE29D0"/>
    <w:rsid w:val="00EE335D"/>
    <w:rsid w:val="00EE63DA"/>
    <w:rsid w:val="00EE7A1D"/>
    <w:rsid w:val="00EF0C6D"/>
    <w:rsid w:val="00EF19DD"/>
    <w:rsid w:val="00EF1D4D"/>
    <w:rsid w:val="00EF31C8"/>
    <w:rsid w:val="00EF37B8"/>
    <w:rsid w:val="00EF7BA2"/>
    <w:rsid w:val="00F10F34"/>
    <w:rsid w:val="00F16227"/>
    <w:rsid w:val="00F16854"/>
    <w:rsid w:val="00F16EC3"/>
    <w:rsid w:val="00F231CC"/>
    <w:rsid w:val="00F31019"/>
    <w:rsid w:val="00F3136D"/>
    <w:rsid w:val="00F33E64"/>
    <w:rsid w:val="00F36011"/>
    <w:rsid w:val="00F369C9"/>
    <w:rsid w:val="00F37604"/>
    <w:rsid w:val="00F41959"/>
    <w:rsid w:val="00F41DDE"/>
    <w:rsid w:val="00F42E3E"/>
    <w:rsid w:val="00F43861"/>
    <w:rsid w:val="00F5423E"/>
    <w:rsid w:val="00F54B05"/>
    <w:rsid w:val="00F555E8"/>
    <w:rsid w:val="00F55F2E"/>
    <w:rsid w:val="00F6182B"/>
    <w:rsid w:val="00F66119"/>
    <w:rsid w:val="00F67E5C"/>
    <w:rsid w:val="00F72362"/>
    <w:rsid w:val="00F738E0"/>
    <w:rsid w:val="00F77BED"/>
    <w:rsid w:val="00F814F6"/>
    <w:rsid w:val="00F84E66"/>
    <w:rsid w:val="00F85371"/>
    <w:rsid w:val="00F85E78"/>
    <w:rsid w:val="00F91EB8"/>
    <w:rsid w:val="00F93521"/>
    <w:rsid w:val="00F96410"/>
    <w:rsid w:val="00FA24A1"/>
    <w:rsid w:val="00FA44F1"/>
    <w:rsid w:val="00FA6D3D"/>
    <w:rsid w:val="00FA7C31"/>
    <w:rsid w:val="00FA7F32"/>
    <w:rsid w:val="00FB039E"/>
    <w:rsid w:val="00FB1386"/>
    <w:rsid w:val="00FB3D2F"/>
    <w:rsid w:val="00FC3BB3"/>
    <w:rsid w:val="00FC5687"/>
    <w:rsid w:val="00FC6BD7"/>
    <w:rsid w:val="00FC7CB8"/>
    <w:rsid w:val="00FD1AFF"/>
    <w:rsid w:val="00FD279A"/>
    <w:rsid w:val="00FE17A6"/>
    <w:rsid w:val="00FF61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B45AD4-F512-4ADF-820A-B76CF533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7D5"/>
    <w:pPr>
      <w:widowControl w:val="0"/>
      <w:autoSpaceDE w:val="0"/>
      <w:autoSpaceDN w:val="0"/>
      <w:jc w:val="both"/>
    </w:pPr>
    <w:rPr>
      <w:rFonts w:ascii="Garamond" w:hAnsi="Garamond" w:cs="Garamond"/>
      <w:sz w:val="22"/>
      <w:szCs w:val="22"/>
      <w:lang w:bidi="ar-SA"/>
    </w:rPr>
  </w:style>
  <w:style w:type="paragraph" w:styleId="Heading1">
    <w:name w:val="heading 1"/>
    <w:basedOn w:val="Normal"/>
    <w:next w:val="Normal"/>
    <w:qFormat/>
    <w:rsid w:val="00C716C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716C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716C7"/>
    <w:pPr>
      <w:keepNext/>
      <w:widowControl/>
      <w:spacing w:before="240" w:after="60"/>
      <w:jc w:val="left"/>
      <w:outlineLvl w:val="2"/>
    </w:pPr>
    <w:rPr>
      <w:b/>
      <w:bCs/>
      <w:spacing w:val="-3"/>
      <w:szCs w:val="28"/>
      <w:lang w:val="de-DE"/>
    </w:rPr>
  </w:style>
  <w:style w:type="paragraph" w:styleId="Heading4">
    <w:name w:val="heading 4"/>
    <w:basedOn w:val="Normal"/>
    <w:next w:val="Normal"/>
    <w:qFormat/>
    <w:rsid w:val="00C716C7"/>
    <w:pPr>
      <w:keepNext/>
      <w:spacing w:before="240" w:after="60"/>
      <w:outlineLvl w:val="3"/>
    </w:pPr>
    <w:rPr>
      <w:rFonts w:ascii="Arial" w:hAnsi="Arial" w:cs="Arial"/>
      <w:i/>
      <w:iCs/>
    </w:rPr>
  </w:style>
  <w:style w:type="paragraph" w:styleId="Heading5">
    <w:name w:val="heading 5"/>
    <w:basedOn w:val="Normal"/>
    <w:next w:val="Normal"/>
    <w:qFormat/>
    <w:rsid w:val="00C716C7"/>
    <w:pPr>
      <w:spacing w:before="240" w:after="60"/>
      <w:outlineLvl w:val="4"/>
    </w:pPr>
    <w:rPr>
      <w:b/>
      <w:bCs/>
      <w:i/>
      <w:iCs/>
      <w:smallCaps/>
    </w:rPr>
  </w:style>
  <w:style w:type="paragraph" w:styleId="Heading6">
    <w:name w:val="heading 6"/>
    <w:basedOn w:val="Normal"/>
    <w:next w:val="Normal"/>
    <w:qFormat/>
    <w:rsid w:val="00C716C7"/>
    <w:pPr>
      <w:spacing w:before="240" w:after="60"/>
      <w:outlineLvl w:val="5"/>
    </w:pPr>
    <w:rPr>
      <w:i/>
      <w:iCs/>
    </w:rPr>
  </w:style>
  <w:style w:type="paragraph" w:styleId="Heading7">
    <w:name w:val="heading 7"/>
    <w:basedOn w:val="Normal"/>
    <w:next w:val="Normal"/>
    <w:qFormat/>
    <w:rsid w:val="00C716C7"/>
    <w:pPr>
      <w:spacing w:before="240" w:after="60"/>
      <w:outlineLvl w:val="6"/>
    </w:pPr>
    <w:rPr>
      <w:rFonts w:ascii="Arial" w:hAnsi="Arial" w:cs="Arial"/>
      <w:sz w:val="20"/>
      <w:szCs w:val="20"/>
    </w:rPr>
  </w:style>
  <w:style w:type="paragraph" w:styleId="Heading8">
    <w:name w:val="heading 8"/>
    <w:basedOn w:val="Normal"/>
    <w:next w:val="Normal"/>
    <w:qFormat/>
    <w:rsid w:val="00C716C7"/>
    <w:pPr>
      <w:spacing w:before="240" w:after="60"/>
      <w:outlineLvl w:val="7"/>
    </w:pPr>
    <w:rPr>
      <w:rFonts w:ascii="Arial" w:hAnsi="Arial" w:cs="Arial"/>
      <w:i/>
      <w:iCs/>
      <w:sz w:val="20"/>
      <w:szCs w:val="20"/>
    </w:rPr>
  </w:style>
  <w:style w:type="paragraph" w:styleId="Heading9">
    <w:name w:val="heading 9"/>
    <w:basedOn w:val="Normal"/>
    <w:next w:val="Normal"/>
    <w:qFormat/>
    <w:rsid w:val="00C716C7"/>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716C7"/>
    <w:pPr>
      <w:tabs>
        <w:tab w:val="center" w:pos="4320"/>
        <w:tab w:val="right" w:pos="8640"/>
      </w:tabs>
    </w:pPr>
  </w:style>
  <w:style w:type="paragraph" w:styleId="BalloonText">
    <w:name w:val="Balloon Text"/>
    <w:basedOn w:val="Normal"/>
    <w:semiHidden/>
    <w:rsid w:val="00C716C7"/>
    <w:rPr>
      <w:rFonts w:ascii="Tahoma" w:hAnsi="Tahoma" w:cs="Tahoma"/>
      <w:sz w:val="16"/>
      <w:szCs w:val="16"/>
    </w:rPr>
  </w:style>
  <w:style w:type="paragraph" w:customStyle="1" w:styleId="GPAbstractTitle">
    <w:name w:val="GP Abstract Title"/>
    <w:basedOn w:val="Heading2"/>
    <w:autoRedefine/>
    <w:rsid w:val="00C716C7"/>
    <w:pPr>
      <w:jc w:val="center"/>
    </w:pPr>
    <w:rPr>
      <w:rFonts w:ascii="Garamond Gorgias" w:hAnsi="Garamond Gorgias" w:cs="Garamond"/>
      <w:sz w:val="24"/>
      <w:lang w:val="de-DE"/>
    </w:rPr>
  </w:style>
  <w:style w:type="character" w:customStyle="1" w:styleId="GPAbstractTitleChar">
    <w:name w:val="GP Abstract Title Char"/>
    <w:rsid w:val="00C716C7"/>
    <w:rPr>
      <w:rFonts w:ascii="Garamond Gorgias" w:hAnsi="Garamond Gorgias" w:cs="Garamond"/>
      <w:b/>
      <w:bCs/>
      <w:i/>
      <w:iCs/>
      <w:sz w:val="24"/>
      <w:szCs w:val="28"/>
      <w:lang w:val="de-DE" w:eastAsia="en-US" w:bidi="ar-SA"/>
    </w:rPr>
  </w:style>
  <w:style w:type="paragraph" w:customStyle="1" w:styleId="GPChapterTitle0">
    <w:name w:val="GP Chapter Title"/>
    <w:basedOn w:val="Heading1"/>
    <w:rsid w:val="00C716C7"/>
    <w:pPr>
      <w:spacing w:before="1200" w:after="600"/>
      <w:ind w:left="432" w:hanging="432"/>
      <w:jc w:val="left"/>
    </w:pPr>
    <w:rPr>
      <w:rFonts w:ascii="Garamond Gorgias" w:hAnsi="Garamond Gorgias"/>
      <w:smallCaps/>
      <w:color w:val="000000"/>
    </w:rPr>
  </w:style>
  <w:style w:type="character" w:customStyle="1" w:styleId="GPChapterTitleChar">
    <w:name w:val="GP Chapter Title Char"/>
    <w:rsid w:val="00C716C7"/>
    <w:rPr>
      <w:rFonts w:ascii="Garamond Gorgias" w:hAnsi="Garamond Gorgias" w:cs="Arial"/>
      <w:b/>
      <w:bCs/>
      <w:smallCaps/>
      <w:color w:val="000000"/>
      <w:kern w:val="32"/>
      <w:sz w:val="32"/>
      <w:szCs w:val="32"/>
      <w:lang w:val="en-US" w:eastAsia="en-US" w:bidi="ar-SA"/>
    </w:rPr>
  </w:style>
  <w:style w:type="paragraph" w:customStyle="1" w:styleId="GPArticleTitle">
    <w:name w:val="GP Article Title"/>
    <w:basedOn w:val="GPChapterTitle0"/>
    <w:rsid w:val="00C716C7"/>
    <w:pPr>
      <w:ind w:left="0" w:firstLine="0"/>
      <w:jc w:val="center"/>
    </w:pPr>
  </w:style>
  <w:style w:type="paragraph" w:customStyle="1" w:styleId="GPAuthor">
    <w:name w:val="GP Author"/>
    <w:autoRedefine/>
    <w:rsid w:val="00C716C7"/>
    <w:pPr>
      <w:jc w:val="center"/>
    </w:pPr>
    <w:rPr>
      <w:rFonts w:ascii="Garamond Gorgias" w:hAnsi="Garamond Gorgias" w:cs="Arial"/>
      <w:bCs/>
      <w:iCs/>
      <w:smallCaps/>
      <w:sz w:val="28"/>
      <w:szCs w:val="24"/>
      <w:lang w:bidi="ar-SA"/>
    </w:rPr>
  </w:style>
  <w:style w:type="paragraph" w:customStyle="1" w:styleId="GPInstitution">
    <w:name w:val="GP Institution"/>
    <w:autoRedefine/>
    <w:rsid w:val="00C716C7"/>
    <w:pPr>
      <w:spacing w:after="240"/>
      <w:jc w:val="center"/>
    </w:pPr>
    <w:rPr>
      <w:rFonts w:ascii="Garamond Gorgias" w:hAnsi="Garamond Gorgias" w:cs="Arial"/>
      <w:bCs/>
      <w:iCs/>
      <w:smallCaps/>
      <w:sz w:val="24"/>
      <w:szCs w:val="24"/>
      <w:lang w:bidi="ar-SA"/>
    </w:rPr>
  </w:style>
  <w:style w:type="paragraph" w:customStyle="1" w:styleId="GPAuthorEmail">
    <w:name w:val="GP Author Email"/>
    <w:basedOn w:val="GPInstitution"/>
    <w:autoRedefine/>
    <w:rsid w:val="00C716C7"/>
    <w:pPr>
      <w:suppressAutoHyphens/>
      <w:spacing w:after="0"/>
    </w:pPr>
    <w:rPr>
      <w:rFonts w:cs="SBL Hebrew"/>
    </w:rPr>
  </w:style>
  <w:style w:type="paragraph" w:customStyle="1" w:styleId="GPAuthorsubsection">
    <w:name w:val="GP Author subsection"/>
    <w:autoRedefine/>
    <w:rsid w:val="00C716C7"/>
    <w:pPr>
      <w:spacing w:after="120"/>
      <w:jc w:val="center"/>
    </w:pPr>
    <w:rPr>
      <w:rFonts w:ascii="Garamond Gorgias" w:hAnsi="Garamond Gorgias" w:cs="Arial"/>
      <w:b/>
      <w:i/>
      <w:iCs/>
      <w:color w:val="000000"/>
      <w:sz w:val="22"/>
      <w:szCs w:val="22"/>
      <w:lang w:bidi="ar-SA"/>
    </w:rPr>
  </w:style>
  <w:style w:type="paragraph" w:customStyle="1" w:styleId="GPBibliographyAuthorName">
    <w:name w:val="GP Bibliography Author Name"/>
    <w:basedOn w:val="Normal"/>
    <w:autoRedefine/>
    <w:rsid w:val="00C716C7"/>
    <w:pPr>
      <w:widowControl/>
      <w:autoSpaceDE/>
      <w:autoSpaceDN/>
      <w:spacing w:line="250" w:lineRule="exact"/>
    </w:pPr>
    <w:rPr>
      <w:rFonts w:ascii="Garamond Gorgias" w:hAnsi="Garamond Gorgias" w:cs="Times New Roman"/>
      <w:szCs w:val="24"/>
      <w:lang w:val="en-CA"/>
    </w:rPr>
  </w:style>
  <w:style w:type="paragraph" w:customStyle="1" w:styleId="GPBibliographyReference">
    <w:name w:val="GP Bibliography Reference"/>
    <w:basedOn w:val="Normal"/>
    <w:rsid w:val="00C716C7"/>
    <w:pPr>
      <w:widowControl/>
      <w:autoSpaceDE/>
      <w:autoSpaceDN/>
      <w:spacing w:line="250" w:lineRule="exact"/>
      <w:ind w:left="432" w:hanging="216"/>
    </w:pPr>
    <w:rPr>
      <w:rFonts w:ascii="Garamond Gorgias" w:hAnsi="Garamond Gorgias" w:cs="Times New Roman"/>
      <w:szCs w:val="24"/>
      <w:lang w:val="en-CA"/>
    </w:rPr>
  </w:style>
  <w:style w:type="character" w:customStyle="1" w:styleId="GPBibliographyReferenceChar">
    <w:name w:val="GP Bibliography Reference Char"/>
    <w:rsid w:val="00C716C7"/>
    <w:rPr>
      <w:rFonts w:ascii="Garamond Gorgias" w:hAnsi="Garamond Gorgias"/>
      <w:sz w:val="22"/>
      <w:szCs w:val="24"/>
      <w:lang w:val="en-CA" w:eastAsia="en-US" w:bidi="ar-SA"/>
    </w:rPr>
  </w:style>
  <w:style w:type="paragraph" w:styleId="Caption">
    <w:name w:val="caption"/>
    <w:basedOn w:val="Normal"/>
    <w:next w:val="Normal"/>
    <w:qFormat/>
    <w:rsid w:val="00C716C7"/>
    <w:pPr>
      <w:widowControl/>
      <w:autoSpaceDE/>
      <w:autoSpaceDN/>
      <w:spacing w:before="120" w:after="120"/>
      <w:contextualSpacing/>
      <w:jc w:val="left"/>
    </w:pPr>
    <w:rPr>
      <w:rFonts w:cs="Times New Roman"/>
      <w:sz w:val="20"/>
      <w:szCs w:val="20"/>
    </w:rPr>
  </w:style>
  <w:style w:type="character" w:styleId="Emphasis">
    <w:name w:val="Emphasis"/>
    <w:qFormat/>
    <w:rsid w:val="00C716C7"/>
    <w:rPr>
      <w:i/>
      <w:iCs/>
    </w:rPr>
  </w:style>
  <w:style w:type="paragraph" w:customStyle="1" w:styleId="GPColophon">
    <w:name w:val="GP Colophon"/>
    <w:basedOn w:val="Normal"/>
    <w:autoRedefine/>
    <w:rsid w:val="00C716C7"/>
    <w:pPr>
      <w:keepNext/>
      <w:keepLines/>
      <w:suppressAutoHyphens/>
      <w:spacing w:after="60"/>
      <w:jc w:val="center"/>
      <w:outlineLvl w:val="1"/>
    </w:pPr>
    <w:rPr>
      <w:rFonts w:ascii="Garamond Gorgias" w:hAnsi="Garamond Gorgias" w:cs="Arial"/>
      <w:b/>
      <w:iCs/>
      <w:color w:val="000000"/>
    </w:rPr>
  </w:style>
  <w:style w:type="character" w:customStyle="1" w:styleId="GPFootnoteReference">
    <w:name w:val="GP Footnote Reference"/>
    <w:rsid w:val="00C716C7"/>
    <w:rPr>
      <w:rFonts w:ascii="Garamond Gorgias" w:hAnsi="Garamond Gorgias"/>
      <w:bCs/>
      <w:sz w:val="20"/>
      <w:szCs w:val="20"/>
      <w:vertAlign w:val="superscript"/>
    </w:rPr>
  </w:style>
  <w:style w:type="paragraph" w:customStyle="1" w:styleId="GPFootnoteText">
    <w:name w:val="GP Footnote Text"/>
    <w:basedOn w:val="Normal"/>
    <w:rsid w:val="00C716C7"/>
    <w:pPr>
      <w:ind w:firstLine="288"/>
    </w:pPr>
    <w:rPr>
      <w:rFonts w:ascii="Garamond Gorgias" w:hAnsi="Garamond Gorgias"/>
      <w:sz w:val="20"/>
      <w:szCs w:val="20"/>
    </w:rPr>
  </w:style>
  <w:style w:type="character" w:customStyle="1" w:styleId="GPFootnoteTextChar">
    <w:name w:val="GP Footnote Text Char"/>
    <w:rsid w:val="00C716C7"/>
    <w:rPr>
      <w:rFonts w:ascii="Garamond Gorgias" w:hAnsi="Garamond Gorgias" w:cs="Garamond"/>
      <w:lang w:val="en-US" w:eastAsia="en-US" w:bidi="ar-SA"/>
    </w:rPr>
  </w:style>
  <w:style w:type="paragraph" w:customStyle="1" w:styleId="GPHebrewQuote1stLine">
    <w:name w:val="GP Hebrew Quote 1st Line"/>
    <w:basedOn w:val="Normal"/>
    <w:autoRedefine/>
    <w:rsid w:val="00C716C7"/>
    <w:pPr>
      <w:widowControl/>
      <w:autoSpaceDE/>
      <w:autoSpaceDN/>
      <w:spacing w:before="120" w:line="230" w:lineRule="exact"/>
      <w:ind w:left="432" w:right="432"/>
      <w:jc w:val="right"/>
    </w:pPr>
    <w:rPr>
      <w:rFonts w:cs="SBL Hebrew"/>
    </w:rPr>
  </w:style>
  <w:style w:type="paragraph" w:customStyle="1" w:styleId="GPHebrewQuoteLastLine">
    <w:name w:val="GP Hebrew Quote Last Line"/>
    <w:basedOn w:val="Normal"/>
    <w:autoRedefine/>
    <w:rsid w:val="00C716C7"/>
    <w:pPr>
      <w:widowControl/>
      <w:autoSpaceDE/>
      <w:autoSpaceDN/>
      <w:spacing w:after="120" w:line="230" w:lineRule="exact"/>
      <w:ind w:left="432" w:right="432"/>
      <w:jc w:val="right"/>
    </w:pPr>
    <w:rPr>
      <w:rFonts w:cs="SBL Hebrew"/>
    </w:rPr>
  </w:style>
  <w:style w:type="paragraph" w:customStyle="1" w:styleId="GPHebrewQuoteMiddleLine">
    <w:name w:val="GP Hebrew Quote Middle Line"/>
    <w:basedOn w:val="Normal"/>
    <w:autoRedefine/>
    <w:rsid w:val="00C716C7"/>
    <w:pPr>
      <w:widowControl/>
      <w:autoSpaceDE/>
      <w:autoSpaceDN/>
      <w:spacing w:line="230" w:lineRule="exact"/>
      <w:ind w:left="432" w:right="432"/>
      <w:jc w:val="right"/>
    </w:pPr>
    <w:rPr>
      <w:rFonts w:cs="SBL Hebrew"/>
    </w:rPr>
  </w:style>
  <w:style w:type="paragraph" w:customStyle="1" w:styleId="GPNormal1st">
    <w:name w:val="GP Normal 1st"/>
    <w:basedOn w:val="GPNormal"/>
    <w:next w:val="GPNormal"/>
    <w:rsid w:val="00C716C7"/>
    <w:pPr>
      <w:ind w:firstLine="0"/>
    </w:pPr>
  </w:style>
  <w:style w:type="paragraph" w:customStyle="1" w:styleId="GPNormal">
    <w:name w:val="GP Normal"/>
    <w:basedOn w:val="Normal"/>
    <w:rsid w:val="00C716C7"/>
    <w:pPr>
      <w:widowControl/>
      <w:autoSpaceDE/>
      <w:autoSpaceDN/>
      <w:ind w:firstLine="432"/>
    </w:pPr>
    <w:rPr>
      <w:rFonts w:cs="SBL Hebrew"/>
      <w:szCs w:val="24"/>
    </w:rPr>
  </w:style>
  <w:style w:type="character" w:customStyle="1" w:styleId="GPNormalChar">
    <w:name w:val="GP Normal Char"/>
    <w:rsid w:val="00C716C7"/>
    <w:rPr>
      <w:rFonts w:ascii="Garamond" w:hAnsi="Garamond" w:cs="SBL Hebrew"/>
      <w:sz w:val="22"/>
      <w:szCs w:val="24"/>
      <w:lang w:val="en-US" w:eastAsia="en-US" w:bidi="ar-SA"/>
    </w:rPr>
  </w:style>
  <w:style w:type="character" w:customStyle="1" w:styleId="GPNormal1stChar">
    <w:name w:val="GP Normal 1st Char"/>
    <w:rsid w:val="00C716C7"/>
    <w:rPr>
      <w:rFonts w:ascii="Garamond" w:hAnsi="Garamond" w:cs="SBL Hebrew"/>
      <w:sz w:val="22"/>
      <w:szCs w:val="24"/>
      <w:lang w:val="en-US" w:eastAsia="en-US" w:bidi="ar-SA"/>
    </w:rPr>
  </w:style>
  <w:style w:type="paragraph" w:customStyle="1" w:styleId="GPNormalQuoteHebrew">
    <w:name w:val="GP Normal Quote Hebrew"/>
    <w:basedOn w:val="GPNormalQuote"/>
    <w:rsid w:val="00C716C7"/>
    <w:pPr>
      <w:jc w:val="right"/>
    </w:pPr>
    <w:rPr>
      <w:lang w:bidi="he-IL"/>
    </w:rPr>
  </w:style>
  <w:style w:type="paragraph" w:customStyle="1" w:styleId="GPNormalQuote">
    <w:name w:val="GP Normal Quote"/>
    <w:basedOn w:val="GPNormal1st"/>
    <w:next w:val="GPNormal1st"/>
    <w:rsid w:val="00C716C7"/>
    <w:pPr>
      <w:spacing w:before="120" w:after="120"/>
      <w:ind w:left="432" w:right="432"/>
    </w:pPr>
    <w:rPr>
      <w:sz w:val="20"/>
    </w:rPr>
  </w:style>
  <w:style w:type="character" w:customStyle="1" w:styleId="GPNormalQuoteChar">
    <w:name w:val="GP Normal Quote Char"/>
    <w:rsid w:val="00C716C7"/>
    <w:rPr>
      <w:rFonts w:ascii="Garamond" w:hAnsi="Garamond" w:cs="SBL Hebrew"/>
      <w:szCs w:val="24"/>
      <w:lang w:val="en-US" w:eastAsia="en-US" w:bidi="ar-SA"/>
    </w:rPr>
  </w:style>
  <w:style w:type="character" w:customStyle="1" w:styleId="GPNormalQuoteHebrewChar">
    <w:name w:val="GP Normal Quote Hebrew Char"/>
    <w:rsid w:val="00C716C7"/>
    <w:rPr>
      <w:rFonts w:ascii="Garamond" w:hAnsi="Garamond" w:cs="SBL Hebrew"/>
      <w:szCs w:val="24"/>
      <w:lang w:val="en-US" w:eastAsia="en-US" w:bidi="he-IL"/>
    </w:rPr>
  </w:style>
  <w:style w:type="paragraph" w:customStyle="1" w:styleId="GPNormalQuoteHebrew1stLine">
    <w:name w:val="GP Normal Quote Hebrew 1st Line"/>
    <w:basedOn w:val="Normal"/>
    <w:autoRedefine/>
    <w:rsid w:val="00C716C7"/>
    <w:pPr>
      <w:widowControl/>
      <w:autoSpaceDE/>
      <w:autoSpaceDN/>
      <w:spacing w:before="120" w:line="230" w:lineRule="exact"/>
      <w:ind w:left="432" w:right="432"/>
      <w:jc w:val="right"/>
    </w:pPr>
    <w:rPr>
      <w:rFonts w:cs="Times New Roman"/>
    </w:rPr>
  </w:style>
  <w:style w:type="paragraph" w:customStyle="1" w:styleId="GPReviewAuthorTitle">
    <w:name w:val="GP Review Author Title"/>
    <w:basedOn w:val="Normal"/>
    <w:autoRedefine/>
    <w:rsid w:val="00C716C7"/>
    <w:pPr>
      <w:keepNext/>
      <w:keepLines/>
      <w:suppressAutoHyphens/>
      <w:spacing w:before="1200" w:after="240"/>
      <w:ind w:left="432" w:hanging="432"/>
      <w:jc w:val="left"/>
      <w:outlineLvl w:val="0"/>
    </w:pPr>
    <w:rPr>
      <w:rFonts w:ascii="Garamond Gorgias" w:eastAsia="SimSun" w:hAnsi="Garamond Gorgias" w:cs="Arial"/>
      <w:color w:val="000000"/>
      <w:kern w:val="32"/>
      <w:sz w:val="28"/>
      <w:szCs w:val="28"/>
      <w:lang w:eastAsia="zh-CN" w:bidi="he-IL"/>
    </w:rPr>
  </w:style>
  <w:style w:type="paragraph" w:customStyle="1" w:styleId="GPReviewBookTitle">
    <w:name w:val="GP Review Book Title"/>
    <w:basedOn w:val="Normal"/>
    <w:autoRedefine/>
    <w:rsid w:val="00C716C7"/>
    <w:pPr>
      <w:keepNext/>
      <w:keepLines/>
      <w:suppressAutoHyphens/>
      <w:spacing w:before="1200" w:after="240"/>
      <w:ind w:left="432" w:hanging="432"/>
      <w:jc w:val="left"/>
      <w:outlineLvl w:val="0"/>
    </w:pPr>
    <w:rPr>
      <w:rFonts w:ascii="Garamond Gorgias" w:eastAsia="SimSun" w:hAnsi="Garamond Gorgias" w:cs="Arial"/>
      <w:iCs/>
      <w:smallCaps/>
      <w:color w:val="000000"/>
      <w:kern w:val="32"/>
      <w:sz w:val="28"/>
      <w:szCs w:val="28"/>
      <w:lang w:eastAsia="zh-CN" w:bidi="he-IL"/>
    </w:rPr>
  </w:style>
  <w:style w:type="paragraph" w:customStyle="1" w:styleId="GPByLine">
    <w:name w:val="GP By Line"/>
    <w:basedOn w:val="Normal"/>
    <w:autoRedefine/>
    <w:rsid w:val="00C716C7"/>
    <w:pPr>
      <w:keepNext/>
      <w:keepLines/>
      <w:widowControl/>
      <w:autoSpaceDE/>
      <w:autoSpaceDN/>
      <w:spacing w:line="250" w:lineRule="exact"/>
      <w:jc w:val="right"/>
    </w:pPr>
    <w:rPr>
      <w:rFonts w:cs="SBL Hebrew"/>
      <w:i/>
      <w:lang w:bidi="he-IL"/>
    </w:rPr>
  </w:style>
  <w:style w:type="character" w:customStyle="1" w:styleId="GPByLineCharChar">
    <w:name w:val="GP By Line Char Char"/>
    <w:rsid w:val="00C716C7"/>
    <w:rPr>
      <w:rFonts w:ascii="Garamond" w:hAnsi="Garamond" w:cs="SBL Hebrew"/>
      <w:i/>
      <w:sz w:val="22"/>
      <w:szCs w:val="22"/>
      <w:lang w:val="en-US" w:eastAsia="en-US" w:bidi="he-IL"/>
    </w:rPr>
  </w:style>
  <w:style w:type="character" w:customStyle="1" w:styleId="GPSubsectionHeadingChar">
    <w:name w:val="GP Subsection Heading Char"/>
    <w:rsid w:val="00C716C7"/>
    <w:rPr>
      <w:rFonts w:ascii="Garamond Gorgias" w:hAnsi="Garamond Gorgias" w:cs="SBL Hebrew"/>
      <w:b/>
      <w:bCs/>
      <w:i/>
      <w:iCs/>
      <w:smallCaps/>
      <w:color w:val="000000"/>
      <w:sz w:val="22"/>
      <w:szCs w:val="22"/>
      <w:lang w:val="en-US" w:eastAsia="en-US" w:bidi="ar-SA"/>
    </w:rPr>
  </w:style>
  <w:style w:type="paragraph" w:customStyle="1" w:styleId="GPSubsectionHeading">
    <w:name w:val="GP Subsection Heading"/>
    <w:basedOn w:val="Normal"/>
    <w:autoRedefine/>
    <w:rsid w:val="00C716C7"/>
    <w:pPr>
      <w:keepNext/>
      <w:tabs>
        <w:tab w:val="left" w:pos="5760"/>
      </w:tabs>
      <w:spacing w:before="240" w:after="60"/>
      <w:ind w:left="540" w:hanging="540"/>
      <w:jc w:val="left"/>
      <w:outlineLvl w:val="1"/>
    </w:pPr>
    <w:rPr>
      <w:rFonts w:ascii="Garamond Gorgias" w:hAnsi="Garamond Gorgias" w:cs="SBL Hebrew"/>
      <w:b/>
      <w:bCs/>
      <w:i/>
      <w:iCs/>
      <w:smallCaps/>
      <w:color w:val="000000"/>
    </w:rPr>
  </w:style>
  <w:style w:type="paragraph" w:customStyle="1" w:styleId="GPNormalQuoteFirstLine">
    <w:name w:val="GP Normal Quote First Line"/>
    <w:basedOn w:val="GPNormalQuote"/>
    <w:autoRedefine/>
    <w:rsid w:val="00C716C7"/>
    <w:pPr>
      <w:spacing w:after="0"/>
    </w:pPr>
  </w:style>
  <w:style w:type="paragraph" w:customStyle="1" w:styleId="GPNormalQuoteLastLine">
    <w:name w:val="GP Normal Quote Last Line"/>
    <w:basedOn w:val="GPNormalQuote"/>
    <w:autoRedefine/>
    <w:rsid w:val="00C716C7"/>
    <w:pPr>
      <w:spacing w:before="0"/>
    </w:pPr>
  </w:style>
  <w:style w:type="paragraph" w:customStyle="1" w:styleId="GPNormalQuoteMiddleLine">
    <w:name w:val="GP Normal Quote Middle Line"/>
    <w:basedOn w:val="GPNormalQuote"/>
    <w:autoRedefine/>
    <w:rsid w:val="00C716C7"/>
    <w:pPr>
      <w:spacing w:before="0" w:after="0"/>
    </w:pPr>
  </w:style>
  <w:style w:type="paragraph" w:customStyle="1" w:styleId="GPPartHeading">
    <w:name w:val="GP Part Heading"/>
    <w:basedOn w:val="Normal"/>
    <w:autoRedefine/>
    <w:rsid w:val="00C716C7"/>
    <w:pPr>
      <w:keepNext/>
      <w:spacing w:before="240" w:after="60"/>
      <w:ind w:left="504" w:hanging="504"/>
      <w:jc w:val="center"/>
      <w:outlineLvl w:val="1"/>
    </w:pPr>
    <w:rPr>
      <w:rFonts w:ascii="Garamond Gorgias" w:hAnsi="Garamond Gorgias" w:cs="SBL Hebrew"/>
      <w:b/>
      <w:bCs/>
      <w:iCs/>
      <w:smallCaps/>
      <w:color w:val="000000"/>
      <w:sz w:val="24"/>
      <w:szCs w:val="24"/>
    </w:rPr>
  </w:style>
  <w:style w:type="paragraph" w:customStyle="1" w:styleId="GPReviewTitle">
    <w:name w:val="GP Review Title"/>
    <w:basedOn w:val="Normal"/>
    <w:rsid w:val="00C716C7"/>
    <w:pPr>
      <w:keepNext/>
      <w:keepLines/>
      <w:suppressAutoHyphens/>
      <w:spacing w:before="1200" w:after="240"/>
      <w:ind w:left="432" w:hanging="432"/>
      <w:jc w:val="left"/>
      <w:outlineLvl w:val="0"/>
    </w:pPr>
    <w:rPr>
      <w:rFonts w:ascii="Garamond Gorgias" w:eastAsia="SimSun" w:hAnsi="Garamond Gorgias" w:cs="Arial"/>
      <w:color w:val="000000"/>
      <w:kern w:val="32"/>
      <w:sz w:val="28"/>
      <w:szCs w:val="28"/>
      <w:lang w:eastAsia="zh-CN" w:bidi="he-IL"/>
    </w:rPr>
  </w:style>
  <w:style w:type="character" w:customStyle="1" w:styleId="GPReviewTitleChar">
    <w:name w:val="GP Review Title Char"/>
    <w:rsid w:val="00C716C7"/>
    <w:rPr>
      <w:rFonts w:ascii="Garamond Gorgias" w:eastAsia="SimSun" w:hAnsi="Garamond Gorgias" w:cs="Arial"/>
      <w:b/>
      <w:bCs/>
      <w:smallCaps/>
      <w:color w:val="000000"/>
      <w:kern w:val="32"/>
      <w:sz w:val="28"/>
      <w:szCs w:val="28"/>
      <w:lang w:val="en-US" w:eastAsia="zh-CN" w:bidi="he-IL"/>
    </w:rPr>
  </w:style>
  <w:style w:type="paragraph" w:styleId="Header">
    <w:name w:val="header"/>
    <w:basedOn w:val="Normal"/>
    <w:autoRedefine/>
    <w:semiHidden/>
    <w:rsid w:val="00C716C7"/>
    <w:pPr>
      <w:widowControl/>
      <w:tabs>
        <w:tab w:val="center" w:pos="3240"/>
        <w:tab w:val="right" w:pos="6480"/>
      </w:tabs>
      <w:ind w:right="-17"/>
      <w:jc w:val="center"/>
    </w:pPr>
    <w:rPr>
      <w:rFonts w:ascii="Garamond Gorgias" w:hAnsi="Garamond Gorgias"/>
      <w:smallCaps/>
    </w:rPr>
  </w:style>
  <w:style w:type="character" w:customStyle="1" w:styleId="CharChar2">
    <w:name w:val="Char Char2"/>
    <w:rsid w:val="00C716C7"/>
    <w:rPr>
      <w:rFonts w:ascii="Garamond Gorgias" w:hAnsi="Garamond Gorgias" w:cs="Garamond"/>
      <w:smallCaps/>
      <w:sz w:val="22"/>
      <w:szCs w:val="22"/>
      <w:lang w:val="en-US" w:eastAsia="en-US" w:bidi="ar-SA"/>
    </w:rPr>
  </w:style>
  <w:style w:type="paragraph" w:customStyle="1" w:styleId="GPBulleted">
    <w:name w:val="GP Bulleted"/>
    <w:basedOn w:val="Normal"/>
    <w:autoRedefine/>
    <w:rsid w:val="00C716C7"/>
    <w:pPr>
      <w:numPr>
        <w:numId w:val="38"/>
      </w:numPr>
    </w:pPr>
  </w:style>
  <w:style w:type="paragraph" w:customStyle="1" w:styleId="GPHeader">
    <w:name w:val="GP Header"/>
    <w:basedOn w:val="Normal"/>
    <w:autoRedefine/>
    <w:rsid w:val="00C716C7"/>
    <w:pPr>
      <w:tabs>
        <w:tab w:val="center" w:pos="4320"/>
        <w:tab w:val="right" w:pos="8640"/>
      </w:tabs>
      <w:ind w:right="360" w:firstLine="360"/>
      <w:jc w:val="center"/>
    </w:pPr>
    <w:rPr>
      <w:smallCaps/>
    </w:rPr>
  </w:style>
  <w:style w:type="paragraph" w:customStyle="1" w:styleId="GPList">
    <w:name w:val="GP List"/>
    <w:basedOn w:val="Normal"/>
    <w:autoRedefine/>
    <w:rsid w:val="00C716C7"/>
    <w:pPr>
      <w:numPr>
        <w:numId w:val="39"/>
      </w:numPr>
      <w:spacing w:after="60"/>
    </w:pPr>
    <w:rPr>
      <w:rFonts w:ascii="Garamond Gorgias" w:hAnsi="Garamond Gorgias"/>
    </w:rPr>
  </w:style>
  <w:style w:type="character" w:styleId="FootnoteReference">
    <w:name w:val="footnote reference"/>
    <w:semiHidden/>
    <w:rsid w:val="00C716C7"/>
    <w:rPr>
      <w:vertAlign w:val="superscript"/>
    </w:rPr>
  </w:style>
  <w:style w:type="paragraph" w:styleId="FootnoteText">
    <w:name w:val="footnote text"/>
    <w:basedOn w:val="Normal"/>
    <w:autoRedefine/>
    <w:semiHidden/>
    <w:rsid w:val="007A2F20"/>
    <w:pPr>
      <w:widowControl/>
      <w:autoSpaceDE/>
      <w:autoSpaceDN/>
      <w:bidi/>
    </w:pPr>
    <w:rPr>
      <w:rFonts w:ascii="Times New Roman" w:hAnsi="Times New Roman" w:cs="Times New Roman"/>
      <w:sz w:val="20"/>
      <w:szCs w:val="20"/>
    </w:rPr>
  </w:style>
  <w:style w:type="paragraph" w:customStyle="1" w:styleId="GPAbbreviation">
    <w:name w:val="GP Abbreviation"/>
    <w:basedOn w:val="Normal"/>
    <w:autoRedefine/>
    <w:rsid w:val="00C716C7"/>
    <w:pPr>
      <w:widowControl/>
      <w:autoSpaceDE/>
      <w:autoSpaceDN/>
      <w:ind w:left="1080" w:hanging="1080"/>
    </w:pPr>
    <w:rPr>
      <w:rFonts w:cs="SBL Hebrew"/>
      <w:szCs w:val="24"/>
    </w:rPr>
  </w:style>
  <w:style w:type="paragraph" w:customStyle="1" w:styleId="GPPageNumber">
    <w:name w:val="GP Page Number"/>
    <w:basedOn w:val="Normal"/>
    <w:autoRedefine/>
    <w:rsid w:val="00C716C7"/>
    <w:pPr>
      <w:framePr w:wrap="around" w:vAnchor="text" w:hAnchor="margin" w:xAlign="outside" w:y="1"/>
    </w:pPr>
    <w:rPr>
      <w:sz w:val="20"/>
      <w:szCs w:val="20"/>
      <w:lang w:bidi="he-IL"/>
    </w:rPr>
  </w:style>
  <w:style w:type="paragraph" w:customStyle="1" w:styleId="GPAuthorSignature">
    <w:name w:val="GP Author Signature"/>
    <w:basedOn w:val="GPNormal"/>
    <w:rsid w:val="00C716C7"/>
    <w:pPr>
      <w:spacing w:before="120"/>
      <w:ind w:firstLine="0"/>
      <w:contextualSpacing/>
      <w:jc w:val="right"/>
    </w:pPr>
  </w:style>
  <w:style w:type="paragraph" w:customStyle="1" w:styleId="GPBookTitle">
    <w:name w:val="GP BookTitle"/>
    <w:basedOn w:val="GPNormal"/>
    <w:next w:val="GPNormal1st"/>
    <w:rsid w:val="00C716C7"/>
    <w:pPr>
      <w:ind w:firstLine="0"/>
      <w:jc w:val="center"/>
    </w:pPr>
    <w:rPr>
      <w:sz w:val="36"/>
    </w:rPr>
  </w:style>
  <w:style w:type="paragraph" w:customStyle="1" w:styleId="GPChapterTitle">
    <w:name w:val="GP ChapterTitle"/>
    <w:basedOn w:val="Heading1"/>
    <w:next w:val="GPNormal1st"/>
    <w:autoRedefine/>
    <w:rsid w:val="00C716C7"/>
    <w:pPr>
      <w:numPr>
        <w:numId w:val="41"/>
      </w:numPr>
      <w:spacing w:before="1200" w:after="600"/>
      <w:jc w:val="left"/>
    </w:pPr>
    <w:rPr>
      <w:rFonts w:ascii="Garamond" w:hAnsi="Garamond"/>
      <w:smallCaps/>
      <w:color w:val="000000"/>
    </w:rPr>
  </w:style>
  <w:style w:type="paragraph" w:customStyle="1" w:styleId="GPEpigraph">
    <w:name w:val="GP Epigraph"/>
    <w:basedOn w:val="GPNormalQuote"/>
    <w:rsid w:val="00C716C7"/>
    <w:pPr>
      <w:jc w:val="left"/>
    </w:pPr>
  </w:style>
  <w:style w:type="paragraph" w:customStyle="1" w:styleId="GPEpigraphSource">
    <w:name w:val="GP Epigraph Source"/>
    <w:basedOn w:val="GPEpigraph"/>
    <w:rsid w:val="00C716C7"/>
    <w:pPr>
      <w:jc w:val="right"/>
    </w:pPr>
  </w:style>
  <w:style w:type="paragraph" w:customStyle="1" w:styleId="GPFootnoteQuote">
    <w:name w:val="GP Footnote Quote"/>
    <w:basedOn w:val="FootnoteText"/>
    <w:rsid w:val="00C716C7"/>
    <w:pPr>
      <w:widowControl w:val="0"/>
      <w:autoSpaceDE w:val="0"/>
      <w:autoSpaceDN w:val="0"/>
      <w:ind w:left="288" w:right="288"/>
    </w:pPr>
    <w:rPr>
      <w:sz w:val="18"/>
    </w:rPr>
  </w:style>
  <w:style w:type="paragraph" w:customStyle="1" w:styleId="GPNormal1stBeforeTable">
    <w:name w:val="GP Normal 1st Before Table"/>
    <w:basedOn w:val="GPNormal1st"/>
    <w:autoRedefine/>
    <w:rsid w:val="00C716C7"/>
    <w:pPr>
      <w:spacing w:after="60"/>
    </w:pPr>
  </w:style>
  <w:style w:type="paragraph" w:customStyle="1" w:styleId="GPNormalAfterTable">
    <w:name w:val="GP Normal After Table"/>
    <w:basedOn w:val="GPNormal"/>
    <w:next w:val="GPNormal"/>
    <w:rsid w:val="00C716C7"/>
    <w:pPr>
      <w:spacing w:before="120"/>
      <w:contextualSpacing/>
    </w:pPr>
  </w:style>
  <w:style w:type="paragraph" w:customStyle="1" w:styleId="GPNormalBeforeTable">
    <w:name w:val="GP Normal Before Table"/>
    <w:basedOn w:val="GPNormal"/>
    <w:autoRedefine/>
    <w:rsid w:val="00C716C7"/>
    <w:pPr>
      <w:spacing w:after="60"/>
    </w:pPr>
  </w:style>
  <w:style w:type="paragraph" w:customStyle="1" w:styleId="GPNormalBetweenTables">
    <w:name w:val="GP Normal Between Tables"/>
    <w:basedOn w:val="GPNormal"/>
    <w:autoRedefine/>
    <w:rsid w:val="00C716C7"/>
    <w:pPr>
      <w:spacing w:before="120" w:after="60"/>
    </w:pPr>
  </w:style>
  <w:style w:type="paragraph" w:customStyle="1" w:styleId="GPNormalQuoteBegin">
    <w:name w:val="GP Normal Quote Begin"/>
    <w:basedOn w:val="GPNormalQuote"/>
    <w:next w:val="GPNormalQuote"/>
    <w:autoRedefine/>
    <w:rsid w:val="00C716C7"/>
    <w:pPr>
      <w:spacing w:after="0"/>
    </w:pPr>
  </w:style>
  <w:style w:type="paragraph" w:customStyle="1" w:styleId="GPNormalQuoteEnd">
    <w:name w:val="GP Normal Quote End"/>
    <w:basedOn w:val="GPNormalQuote"/>
    <w:next w:val="GPNormal"/>
    <w:autoRedefine/>
    <w:rsid w:val="00C716C7"/>
    <w:pPr>
      <w:spacing w:before="0"/>
      <w:ind w:firstLine="288"/>
    </w:pPr>
  </w:style>
  <w:style w:type="paragraph" w:customStyle="1" w:styleId="GPNormalQuoteMiddle">
    <w:name w:val="GP Normal Quote Middle"/>
    <w:basedOn w:val="GPNormalQuote"/>
    <w:rsid w:val="00C716C7"/>
    <w:pPr>
      <w:spacing w:before="0" w:after="0"/>
      <w:ind w:firstLine="288"/>
    </w:pPr>
  </w:style>
  <w:style w:type="paragraph" w:customStyle="1" w:styleId="GPNormalVerseBeginning">
    <w:name w:val="GP Normal Verse Beginning"/>
    <w:basedOn w:val="GPNormalQuoteBegin"/>
    <w:autoRedefine/>
    <w:rsid w:val="00C716C7"/>
  </w:style>
  <w:style w:type="paragraph" w:customStyle="1" w:styleId="GPNormalVerseEnd">
    <w:name w:val="GP Normal Verse End"/>
    <w:basedOn w:val="GPNormalQuoteEnd"/>
    <w:autoRedefine/>
    <w:rsid w:val="00C716C7"/>
    <w:pPr>
      <w:ind w:firstLine="0"/>
    </w:pPr>
  </w:style>
  <w:style w:type="paragraph" w:customStyle="1" w:styleId="GPNormalVerseMiddle">
    <w:name w:val="GP Normal Verse Middle"/>
    <w:basedOn w:val="GPNormalQuoteMiddle"/>
    <w:autoRedefine/>
    <w:rsid w:val="00C716C7"/>
    <w:pPr>
      <w:ind w:firstLine="0"/>
    </w:pPr>
  </w:style>
  <w:style w:type="paragraph" w:customStyle="1" w:styleId="GPReference">
    <w:name w:val="GP Reference"/>
    <w:basedOn w:val="GPNormal1st"/>
    <w:autoRedefine/>
    <w:rsid w:val="00C716C7"/>
    <w:pPr>
      <w:ind w:left="432" w:hanging="432"/>
    </w:pPr>
  </w:style>
  <w:style w:type="paragraph" w:customStyle="1" w:styleId="GPSectionHeading">
    <w:name w:val="GP SectionHeading"/>
    <w:basedOn w:val="Heading2"/>
    <w:next w:val="GPNormal1st"/>
    <w:rsid w:val="00C716C7"/>
    <w:pPr>
      <w:ind w:left="504" w:hanging="504"/>
      <w:jc w:val="left"/>
    </w:pPr>
    <w:rPr>
      <w:rFonts w:ascii="Garamond Gorgias" w:hAnsi="Garamond Gorgias"/>
      <w:i w:val="0"/>
      <w:smallCaps/>
      <w:color w:val="000000"/>
      <w:sz w:val="24"/>
      <w:szCs w:val="24"/>
    </w:rPr>
  </w:style>
  <w:style w:type="paragraph" w:customStyle="1" w:styleId="GPSubsectionHeading0">
    <w:name w:val="GP SubsectionHeading"/>
    <w:basedOn w:val="GPSectionHeading"/>
    <w:next w:val="GPNormal1st"/>
    <w:rsid w:val="00C716C7"/>
    <w:pPr>
      <w:ind w:left="432" w:hanging="432"/>
    </w:pPr>
    <w:rPr>
      <w:bCs w:val="0"/>
      <w:smallCaps w:val="0"/>
      <w:sz w:val="22"/>
      <w:szCs w:val="22"/>
    </w:rPr>
  </w:style>
  <w:style w:type="paragraph" w:customStyle="1" w:styleId="GPSubsubsectionHeading">
    <w:name w:val="GP SubsubsectionHeading"/>
    <w:basedOn w:val="GPSubsectionHeading0"/>
    <w:next w:val="GPNormal1st"/>
    <w:rsid w:val="00C716C7"/>
    <w:pPr>
      <w:outlineLvl w:val="3"/>
    </w:pPr>
    <w:rPr>
      <w:i/>
    </w:rPr>
  </w:style>
  <w:style w:type="paragraph" w:styleId="BodyTextIndent">
    <w:name w:val="Body Text Indent"/>
    <w:basedOn w:val="Normal"/>
    <w:semiHidden/>
    <w:rsid w:val="00C716C7"/>
    <w:pPr>
      <w:widowControl/>
      <w:autoSpaceDE/>
      <w:autoSpaceDN/>
      <w:spacing w:line="360" w:lineRule="auto"/>
      <w:ind w:firstLine="720"/>
    </w:pPr>
    <w:rPr>
      <w:rFonts w:ascii="Arial" w:hAnsi="Arial" w:cs="Monotype Hadassah"/>
      <w:szCs w:val="20"/>
      <w:lang w:bidi="he-IL"/>
    </w:rPr>
  </w:style>
  <w:style w:type="paragraph" w:styleId="BodyText">
    <w:name w:val="Body Text"/>
    <w:basedOn w:val="Normal"/>
    <w:semiHidden/>
    <w:rsid w:val="00C716C7"/>
    <w:pPr>
      <w:widowControl/>
      <w:autoSpaceDE/>
      <w:autoSpaceDN/>
      <w:spacing w:line="360" w:lineRule="auto"/>
    </w:pPr>
    <w:rPr>
      <w:rFonts w:ascii="Arial" w:hAnsi="Arial" w:cs="Monotype Hadassah"/>
      <w:szCs w:val="20"/>
      <w:lang w:bidi="he-IL"/>
    </w:rPr>
  </w:style>
  <w:style w:type="character" w:styleId="Hyperlink">
    <w:name w:val="Hyperlink"/>
    <w:semiHidden/>
    <w:rsid w:val="00C716C7"/>
    <w:rPr>
      <w:color w:val="0000FF"/>
      <w:u w:val="single"/>
    </w:rPr>
  </w:style>
  <w:style w:type="paragraph" w:styleId="BodyText2">
    <w:name w:val="Body Text 2"/>
    <w:basedOn w:val="Normal"/>
    <w:semiHidden/>
    <w:rsid w:val="00C716C7"/>
    <w:pPr>
      <w:spacing w:line="360" w:lineRule="auto"/>
      <w:jc w:val="left"/>
    </w:pPr>
    <w:rPr>
      <w:rFonts w:ascii="Times New Roman" w:hAnsi="Times New Roman"/>
    </w:rPr>
  </w:style>
  <w:style w:type="paragraph" w:styleId="BodyTextIndent2">
    <w:name w:val="Body Text Indent 2"/>
    <w:basedOn w:val="Normal"/>
    <w:semiHidden/>
    <w:rsid w:val="00C716C7"/>
    <w:pPr>
      <w:spacing w:line="360" w:lineRule="auto"/>
      <w:ind w:firstLine="709"/>
      <w:jc w:val="left"/>
    </w:pPr>
    <w:rPr>
      <w:rFonts w:ascii="Times New Roman" w:hAnsi="Times New Roman"/>
    </w:rPr>
  </w:style>
  <w:style w:type="paragraph" w:styleId="BodyTextIndent3">
    <w:name w:val="Body Text Indent 3"/>
    <w:basedOn w:val="Normal"/>
    <w:semiHidden/>
    <w:rsid w:val="00C716C7"/>
    <w:pPr>
      <w:spacing w:line="360" w:lineRule="auto"/>
      <w:ind w:firstLine="709"/>
    </w:pPr>
    <w:rPr>
      <w:rFonts w:ascii="Times New Roman" w:hAnsi="Times New Roman"/>
    </w:rPr>
  </w:style>
  <w:style w:type="paragraph" w:styleId="BlockText">
    <w:name w:val="Block Text"/>
    <w:basedOn w:val="Normal"/>
    <w:semiHidden/>
    <w:rsid w:val="00C716C7"/>
    <w:pPr>
      <w:spacing w:line="360" w:lineRule="auto"/>
      <w:ind w:left="561" w:right="455"/>
    </w:pPr>
    <w:rPr>
      <w:rFonts w:ascii="Times New Roman" w:hAnsi="Times New Roman"/>
      <w:sz w:val="20"/>
      <w:szCs w:val="20"/>
    </w:rPr>
  </w:style>
  <w:style w:type="character" w:styleId="PageNumber">
    <w:name w:val="page number"/>
    <w:basedOn w:val="DefaultParagraphFont"/>
    <w:semiHidden/>
    <w:rsid w:val="00C716C7"/>
  </w:style>
  <w:style w:type="character" w:styleId="HTMLCite">
    <w:name w:val="HTML Cite"/>
    <w:uiPriority w:val="99"/>
    <w:semiHidden/>
    <w:unhideWhenUsed/>
    <w:rsid w:val="001F4904"/>
    <w:rPr>
      <w:i/>
      <w:iCs/>
    </w:rPr>
  </w:style>
  <w:style w:type="character" w:styleId="Strong">
    <w:name w:val="Strong"/>
    <w:uiPriority w:val="22"/>
    <w:qFormat/>
    <w:rsid w:val="00FD279A"/>
    <w:rPr>
      <w:b/>
      <w:bCs/>
    </w:rPr>
  </w:style>
  <w:style w:type="character" w:customStyle="1" w:styleId="label1">
    <w:name w:val="label1"/>
    <w:rsid w:val="00057785"/>
    <w:rPr>
      <w:rFonts w:ascii="Arial" w:hAnsi="Arial" w:cs="Arial" w:hint="default"/>
      <w:b/>
      <w:bCs/>
      <w:sz w:val="16"/>
      <w:szCs w:val="16"/>
      <w:bdr w:val="none" w:sz="0" w:space="0" w:color="auto" w:frame="1"/>
      <w:shd w:val="clear" w:color="auto" w:fill="FFFFFF"/>
    </w:rPr>
  </w:style>
  <w:style w:type="character" w:customStyle="1" w:styleId="data1">
    <w:name w:val="data1"/>
    <w:rsid w:val="00057785"/>
    <w:rPr>
      <w:rFonts w:ascii="Arial" w:hAnsi="Arial" w:cs="Arial" w:hint="default"/>
      <w:b w:val="0"/>
      <w:bCs w:val="0"/>
      <w:sz w:val="16"/>
      <w:szCs w:val="16"/>
      <w:bdr w:val="none" w:sz="0" w:space="0" w:color="auto" w:frame="1"/>
      <w:shd w:val="clear" w:color="auto" w:fill="FFFFFF"/>
    </w:rPr>
  </w:style>
  <w:style w:type="character" w:customStyle="1" w:styleId="datafoundnormal1">
    <w:name w:val="datafoundnormal1"/>
    <w:rsid w:val="00057785"/>
    <w:rPr>
      <w:rFonts w:ascii="Arial" w:hAnsi="Arial" w:cs="Arial" w:hint="default"/>
      <w:b w:val="0"/>
      <w:bCs w:val="0"/>
      <w:sz w:val="16"/>
      <w:szCs w:val="16"/>
      <w:bdr w:val="none" w:sz="0" w:space="0" w:color="auto" w:frame="1"/>
      <w:shd w:val="clear" w:color="auto" w:fill="FFFFFF"/>
    </w:rPr>
  </w:style>
  <w:style w:type="paragraph" w:styleId="NormalWeb">
    <w:name w:val="Normal (Web)"/>
    <w:basedOn w:val="Normal"/>
    <w:uiPriority w:val="99"/>
    <w:unhideWhenUsed/>
    <w:rsid w:val="00590D74"/>
    <w:pPr>
      <w:widowControl/>
      <w:autoSpaceDE/>
      <w:autoSpaceDN/>
      <w:spacing w:before="100" w:beforeAutospacing="1" w:after="100" w:afterAutospacing="1"/>
      <w:jc w:val="left"/>
    </w:pPr>
    <w:rPr>
      <w:rFonts w:ascii="Times New Roman" w:hAnsi="Times New Roman" w:cs="Times New Roman"/>
      <w:sz w:val="24"/>
      <w:szCs w:val="24"/>
      <w:lang w:val="et-EE" w:eastAsia="et-EE" w:bidi="he-IL"/>
    </w:rPr>
  </w:style>
  <w:style w:type="character" w:customStyle="1" w:styleId="CharChar20">
    <w:name w:val="Char Char2"/>
    <w:rsid w:val="005A3A65"/>
    <w:rPr>
      <w:rFonts w:ascii="Garamond Gorgias" w:hAnsi="Garamond Gorgias" w:cs="Garamond"/>
      <w:smallCaps/>
      <w:sz w:val="22"/>
      <w:szCs w:val="22"/>
      <w:lang w:val="en-US" w:eastAsia="en-US" w:bidi="ar-SA"/>
    </w:rPr>
  </w:style>
  <w:style w:type="table" w:styleId="TableGrid">
    <w:name w:val="Table Grid"/>
    <w:basedOn w:val="TableNormal"/>
    <w:uiPriority w:val="59"/>
    <w:rsid w:val="005A3A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025732"/>
    <w:rPr>
      <w:sz w:val="20"/>
      <w:szCs w:val="20"/>
    </w:rPr>
  </w:style>
  <w:style w:type="character" w:customStyle="1" w:styleId="EndnoteTextChar">
    <w:name w:val="Endnote Text Char"/>
    <w:link w:val="EndnoteText"/>
    <w:uiPriority w:val="99"/>
    <w:semiHidden/>
    <w:rsid w:val="00025732"/>
    <w:rPr>
      <w:rFonts w:ascii="Garamond" w:hAnsi="Garamond" w:cs="Garamond"/>
      <w:lang w:val="en-US" w:eastAsia="en-US" w:bidi="ar-SA"/>
    </w:rPr>
  </w:style>
  <w:style w:type="character" w:styleId="EndnoteReference">
    <w:name w:val="endnote reference"/>
    <w:uiPriority w:val="99"/>
    <w:semiHidden/>
    <w:unhideWhenUsed/>
    <w:rsid w:val="00025732"/>
    <w:rPr>
      <w:vertAlign w:val="superscript"/>
    </w:rPr>
  </w:style>
  <w:style w:type="character" w:customStyle="1" w:styleId="Heading10">
    <w:name w:val="Heading #1_"/>
    <w:basedOn w:val="DefaultParagraphFont"/>
    <w:link w:val="Heading11"/>
    <w:rsid w:val="005C37F9"/>
    <w:rPr>
      <w:b/>
      <w:bCs/>
      <w:sz w:val="42"/>
      <w:szCs w:val="42"/>
      <w:shd w:val="clear" w:color="auto" w:fill="FFFFFF"/>
    </w:rPr>
  </w:style>
  <w:style w:type="character" w:customStyle="1" w:styleId="Heading20">
    <w:name w:val="Heading #2_"/>
    <w:basedOn w:val="DefaultParagraphFont"/>
    <w:link w:val="Heading21"/>
    <w:rsid w:val="005C37F9"/>
    <w:rPr>
      <w:b/>
      <w:bCs/>
      <w:sz w:val="28"/>
      <w:szCs w:val="28"/>
      <w:shd w:val="clear" w:color="auto" w:fill="FFFFFF"/>
    </w:rPr>
  </w:style>
  <w:style w:type="character" w:customStyle="1" w:styleId="Bodytext20">
    <w:name w:val="Body text (2)_"/>
    <w:basedOn w:val="DefaultParagraphFont"/>
    <w:link w:val="Bodytext21"/>
    <w:rsid w:val="005C37F9"/>
    <w:rPr>
      <w:sz w:val="21"/>
      <w:szCs w:val="21"/>
      <w:shd w:val="clear" w:color="auto" w:fill="FFFFFF"/>
    </w:rPr>
  </w:style>
  <w:style w:type="paragraph" w:customStyle="1" w:styleId="Heading11">
    <w:name w:val="Heading #1"/>
    <w:basedOn w:val="Normal"/>
    <w:link w:val="Heading10"/>
    <w:rsid w:val="005C37F9"/>
    <w:pPr>
      <w:shd w:val="clear" w:color="auto" w:fill="FFFFFF"/>
      <w:autoSpaceDE/>
      <w:autoSpaceDN/>
      <w:bidi/>
      <w:spacing w:after="660" w:line="477" w:lineRule="exact"/>
      <w:jc w:val="center"/>
      <w:outlineLvl w:val="0"/>
    </w:pPr>
    <w:rPr>
      <w:rFonts w:ascii="Times New Roman" w:hAnsi="Times New Roman" w:cs="Times New Roman"/>
      <w:b/>
      <w:bCs/>
      <w:sz w:val="42"/>
      <w:szCs w:val="42"/>
      <w:lang w:bidi="he-IL"/>
    </w:rPr>
  </w:style>
  <w:style w:type="paragraph" w:customStyle="1" w:styleId="Heading21">
    <w:name w:val="Heading #2"/>
    <w:basedOn w:val="Normal"/>
    <w:link w:val="Heading20"/>
    <w:rsid w:val="005C37F9"/>
    <w:pPr>
      <w:shd w:val="clear" w:color="auto" w:fill="FFFFFF"/>
      <w:autoSpaceDE/>
      <w:autoSpaceDN/>
      <w:bidi/>
      <w:spacing w:before="660" w:after="120" w:line="0" w:lineRule="atLeast"/>
      <w:ind w:hanging="340"/>
      <w:outlineLvl w:val="1"/>
    </w:pPr>
    <w:rPr>
      <w:rFonts w:ascii="Times New Roman" w:hAnsi="Times New Roman" w:cs="Times New Roman"/>
      <w:b/>
      <w:bCs/>
      <w:sz w:val="28"/>
      <w:szCs w:val="28"/>
      <w:lang w:bidi="he-IL"/>
    </w:rPr>
  </w:style>
  <w:style w:type="paragraph" w:customStyle="1" w:styleId="Bodytext21">
    <w:name w:val="Body text (2)"/>
    <w:basedOn w:val="Normal"/>
    <w:link w:val="Bodytext20"/>
    <w:rsid w:val="005C37F9"/>
    <w:pPr>
      <w:shd w:val="clear" w:color="auto" w:fill="FFFFFF"/>
      <w:autoSpaceDE/>
      <w:autoSpaceDN/>
      <w:bidi/>
      <w:spacing w:before="120" w:line="264" w:lineRule="exact"/>
      <w:ind w:hanging="340"/>
    </w:pPr>
    <w:rPr>
      <w:rFonts w:ascii="Times New Roman" w:hAnsi="Times New Roman" w:cs="Times New Roman"/>
      <w:sz w:val="21"/>
      <w:szCs w:val="21"/>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798514">
      <w:bodyDiv w:val="1"/>
      <w:marLeft w:val="0"/>
      <w:marRight w:val="0"/>
      <w:marTop w:val="0"/>
      <w:marBottom w:val="0"/>
      <w:divBdr>
        <w:top w:val="none" w:sz="0" w:space="0" w:color="auto"/>
        <w:left w:val="none" w:sz="0" w:space="0" w:color="auto"/>
        <w:bottom w:val="none" w:sz="0" w:space="0" w:color="auto"/>
        <w:right w:val="none" w:sz="0" w:space="0" w:color="auto"/>
      </w:divBdr>
    </w:div>
    <w:div w:id="1779060275">
      <w:bodyDiv w:val="1"/>
      <w:marLeft w:val="0"/>
      <w:marRight w:val="0"/>
      <w:marTop w:val="0"/>
      <w:marBottom w:val="0"/>
      <w:divBdr>
        <w:top w:val="none" w:sz="0" w:space="0" w:color="auto"/>
        <w:left w:val="none" w:sz="0" w:space="0" w:color="auto"/>
        <w:bottom w:val="none" w:sz="0" w:space="0" w:color="auto"/>
        <w:right w:val="none" w:sz="0" w:space="0" w:color="auto"/>
      </w:divBdr>
      <w:divsChild>
        <w:div w:id="1980644946">
          <w:marLeft w:val="0"/>
          <w:marRight w:val="0"/>
          <w:marTop w:val="0"/>
          <w:marBottom w:val="0"/>
          <w:divBdr>
            <w:top w:val="none" w:sz="0" w:space="0" w:color="auto"/>
            <w:left w:val="none" w:sz="0" w:space="0" w:color="auto"/>
            <w:bottom w:val="none" w:sz="0" w:space="0" w:color="auto"/>
            <w:right w:val="none" w:sz="0" w:space="0" w:color="auto"/>
          </w:divBdr>
          <w:divsChild>
            <w:div w:id="752043269">
              <w:marLeft w:val="0"/>
              <w:marRight w:val="0"/>
              <w:marTop w:val="0"/>
              <w:marBottom w:val="0"/>
              <w:divBdr>
                <w:top w:val="none" w:sz="0" w:space="0" w:color="auto"/>
                <w:left w:val="none" w:sz="0" w:space="0" w:color="auto"/>
                <w:bottom w:val="none" w:sz="0" w:space="0" w:color="auto"/>
                <w:right w:val="none" w:sz="0" w:space="0" w:color="auto"/>
              </w:divBdr>
              <w:divsChild>
                <w:div w:id="18059260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6B776-7FB7-44AD-9F6A-FD8E60784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Links>
    <vt:vector size="24" baseType="variant">
      <vt:variant>
        <vt:i4>3538982</vt:i4>
      </vt:variant>
      <vt:variant>
        <vt:i4>9</vt:i4>
      </vt:variant>
      <vt:variant>
        <vt:i4>0</vt:i4>
      </vt:variant>
      <vt:variant>
        <vt:i4>5</vt:i4>
      </vt:variant>
      <vt:variant>
        <vt:lpwstr>http://www.commentarymagazine.com/</vt:lpwstr>
      </vt:variant>
      <vt:variant>
        <vt:lpwstr/>
      </vt:variant>
      <vt:variant>
        <vt:i4>2359420</vt:i4>
      </vt:variant>
      <vt:variant>
        <vt:i4>6</vt:i4>
      </vt:variant>
      <vt:variant>
        <vt:i4>0</vt:i4>
      </vt:variant>
      <vt:variant>
        <vt:i4>5</vt:i4>
      </vt:variant>
      <vt:variant>
        <vt:lpwstr>http://www.arts.ualberta.ca/JHS</vt:lpwstr>
      </vt:variant>
      <vt:variant>
        <vt:lpwstr/>
      </vt:variant>
      <vt:variant>
        <vt:i4>6619197</vt:i4>
      </vt:variant>
      <vt:variant>
        <vt:i4>3</vt:i4>
      </vt:variant>
      <vt:variant>
        <vt:i4>0</vt:i4>
      </vt:variant>
      <vt:variant>
        <vt:i4>5</vt:i4>
      </vt:variant>
      <vt:variant>
        <vt:lpwstr>http://www.tau.ac.il/humanities/archaeology/info/Kempinski.pdf</vt:lpwstr>
      </vt:variant>
      <vt:variant>
        <vt:lpwstr/>
      </vt:variant>
      <vt:variant>
        <vt:i4>7471167</vt:i4>
      </vt:variant>
      <vt:variant>
        <vt:i4>0</vt:i4>
      </vt:variant>
      <vt:variant>
        <vt:i4>0</vt:i4>
      </vt:variant>
      <vt:variant>
        <vt:i4>5</vt:i4>
      </vt:variant>
      <vt:variant>
        <vt:lpwstr>http://www.saba-meir.co.il/vida.doc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dc:creator>
  <cp:keywords/>
  <cp:lastModifiedBy>Raz</cp:lastModifiedBy>
  <cp:revision>6</cp:revision>
  <cp:lastPrinted>2010-02-05T17:11:00Z</cp:lastPrinted>
  <dcterms:created xsi:type="dcterms:W3CDTF">2022-04-08T15:26:00Z</dcterms:created>
  <dcterms:modified xsi:type="dcterms:W3CDTF">2022-04-08T15:53:00Z</dcterms:modified>
</cp:coreProperties>
</file>